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4B4E48" w14:textId="77777777" w:rsidR="000546FE" w:rsidRDefault="000546FE" w:rsidP="00003B93">
      <w:pPr>
        <w:spacing w:line="480" w:lineRule="auto"/>
        <w:jc w:val="center"/>
        <w:rPr>
          <w:rFonts w:ascii="Times New Roman" w:hAnsi="Times New Roman" w:cs="Times New Roman"/>
          <w:b/>
        </w:rPr>
      </w:pPr>
    </w:p>
    <w:p w14:paraId="5806C146" w14:textId="77777777" w:rsidR="000546FE" w:rsidRDefault="000546FE" w:rsidP="00003B93">
      <w:pPr>
        <w:spacing w:line="480" w:lineRule="auto"/>
        <w:jc w:val="center"/>
        <w:rPr>
          <w:rFonts w:ascii="Times New Roman" w:hAnsi="Times New Roman" w:cs="Times New Roman"/>
          <w:b/>
        </w:rPr>
      </w:pPr>
    </w:p>
    <w:p w14:paraId="16317F36" w14:textId="77777777" w:rsidR="000546FE" w:rsidRDefault="000546FE" w:rsidP="00003B93">
      <w:pPr>
        <w:spacing w:line="480" w:lineRule="auto"/>
        <w:jc w:val="center"/>
        <w:rPr>
          <w:rFonts w:ascii="Times New Roman" w:hAnsi="Times New Roman" w:cs="Times New Roman"/>
          <w:b/>
        </w:rPr>
      </w:pPr>
    </w:p>
    <w:p w14:paraId="03E9F9DC" w14:textId="77777777" w:rsidR="000546FE" w:rsidRDefault="000546FE" w:rsidP="00003B93">
      <w:pPr>
        <w:spacing w:line="480" w:lineRule="auto"/>
        <w:jc w:val="center"/>
        <w:rPr>
          <w:rFonts w:ascii="Times New Roman" w:hAnsi="Times New Roman" w:cs="Times New Roman"/>
          <w:b/>
        </w:rPr>
      </w:pPr>
    </w:p>
    <w:p w14:paraId="42232C16" w14:textId="77777777" w:rsidR="000546FE" w:rsidRDefault="000546FE" w:rsidP="00003B93">
      <w:pPr>
        <w:spacing w:line="480" w:lineRule="auto"/>
        <w:jc w:val="center"/>
        <w:rPr>
          <w:rFonts w:ascii="Times New Roman" w:hAnsi="Times New Roman" w:cs="Times New Roman"/>
          <w:b/>
        </w:rPr>
      </w:pPr>
    </w:p>
    <w:p w14:paraId="5A5F268D" w14:textId="77777777" w:rsidR="000546FE" w:rsidRDefault="000546FE" w:rsidP="00003B93">
      <w:pPr>
        <w:spacing w:line="480" w:lineRule="auto"/>
        <w:jc w:val="center"/>
        <w:rPr>
          <w:rFonts w:ascii="Times New Roman" w:hAnsi="Times New Roman" w:cs="Times New Roman"/>
          <w:b/>
        </w:rPr>
      </w:pPr>
    </w:p>
    <w:p w14:paraId="0F56D1E8" w14:textId="0E5D97FC" w:rsidR="000546FE" w:rsidRDefault="000546FE" w:rsidP="000546FE">
      <w:pPr>
        <w:jc w:val="center"/>
        <w:rPr>
          <w:rFonts w:ascii="Times New Roman" w:hAnsi="Times New Roman" w:cs="Times New Roman"/>
        </w:rPr>
      </w:pPr>
      <w:r>
        <w:rPr>
          <w:rFonts w:ascii="Times New Roman" w:hAnsi="Times New Roman" w:cs="Times New Roman"/>
        </w:rPr>
        <w:t>Memorandum Argument</w:t>
      </w:r>
    </w:p>
    <w:p w14:paraId="3306BEBB" w14:textId="63191439" w:rsidR="000546FE" w:rsidRDefault="000546FE" w:rsidP="000546FE">
      <w:pPr>
        <w:jc w:val="center"/>
        <w:rPr>
          <w:rFonts w:ascii="Times New Roman" w:hAnsi="Times New Roman" w:cs="Times New Roman"/>
        </w:rPr>
      </w:pPr>
      <w:r>
        <w:rPr>
          <w:rFonts w:ascii="Times New Roman" w:hAnsi="Times New Roman" w:cs="Times New Roman"/>
        </w:rPr>
        <w:t>3/13/12</w:t>
      </w:r>
    </w:p>
    <w:p w14:paraId="55F996BF" w14:textId="46DBCF09" w:rsidR="000546FE" w:rsidRDefault="000546FE" w:rsidP="000546FE">
      <w:pPr>
        <w:jc w:val="center"/>
        <w:rPr>
          <w:rFonts w:ascii="Times New Roman" w:hAnsi="Times New Roman" w:cs="Times New Roman"/>
        </w:rPr>
      </w:pPr>
      <w:r>
        <w:rPr>
          <w:rFonts w:ascii="Times New Roman" w:hAnsi="Times New Roman" w:cs="Times New Roman"/>
        </w:rPr>
        <w:t xml:space="preserve">Professor </w:t>
      </w:r>
      <w:r w:rsidR="00FA3645">
        <w:rPr>
          <w:rFonts w:ascii="Times New Roman" w:hAnsi="Times New Roman" w:cs="Times New Roman"/>
          <w:sz w:val="28"/>
          <w:szCs w:val="28"/>
        </w:rPr>
        <w:t>&lt;redacted&gt;&lt;/redacted&gt;</w:t>
      </w:r>
    </w:p>
    <w:p w14:paraId="5429ABB1" w14:textId="683C5A6F" w:rsidR="000546FE" w:rsidRPr="000546FE" w:rsidRDefault="00FA3645" w:rsidP="000546FE">
      <w:pPr>
        <w:jc w:val="center"/>
        <w:rPr>
          <w:rFonts w:ascii="Times New Roman" w:hAnsi="Times New Roman" w:cs="Times New Roman"/>
        </w:rPr>
      </w:pPr>
      <w:r>
        <w:rPr>
          <w:rFonts w:ascii="Times New Roman" w:hAnsi="Times New Roman" w:cs="Times New Roman"/>
          <w:sz w:val="28"/>
          <w:szCs w:val="28"/>
        </w:rPr>
        <w:t>&lt;redacted&gt;&lt;/redacted&gt;</w:t>
      </w:r>
    </w:p>
    <w:p w14:paraId="10BF6D3A" w14:textId="2652108A" w:rsidR="000546FE" w:rsidRPr="000546FE" w:rsidRDefault="000546FE" w:rsidP="000546FE">
      <w:pPr>
        <w:jc w:val="center"/>
        <w:rPr>
          <w:rFonts w:ascii="Times New Roman" w:hAnsi="Times New Roman" w:cs="Times New Roman"/>
        </w:rPr>
      </w:pPr>
      <w:r w:rsidRPr="000546FE">
        <w:rPr>
          <w:rFonts w:ascii="Times New Roman" w:hAnsi="Times New Roman" w:cs="Times New Roman"/>
        </w:rPr>
        <w:t xml:space="preserve">I certify that the attached document contains </w:t>
      </w:r>
      <w:r w:rsidR="003A11D3">
        <w:rPr>
          <w:rFonts w:ascii="Times New Roman" w:hAnsi="Times New Roman" w:cs="Times New Roman"/>
        </w:rPr>
        <w:t>3,110</w:t>
      </w:r>
      <w:r w:rsidRPr="000546FE">
        <w:rPr>
          <w:rFonts w:ascii="Times New Roman" w:hAnsi="Times New Roman" w:cs="Times New Roman"/>
        </w:rPr>
        <w:t xml:space="preserve"> words</w:t>
      </w:r>
    </w:p>
    <w:p w14:paraId="1ACE098A" w14:textId="77777777" w:rsidR="000546FE" w:rsidRDefault="000546FE" w:rsidP="00003B93">
      <w:pPr>
        <w:spacing w:line="480" w:lineRule="auto"/>
        <w:jc w:val="center"/>
        <w:rPr>
          <w:rFonts w:ascii="Times New Roman" w:hAnsi="Times New Roman" w:cs="Times New Roman"/>
          <w:b/>
        </w:rPr>
      </w:pPr>
    </w:p>
    <w:p w14:paraId="6D50A0D6" w14:textId="77777777" w:rsidR="000546FE" w:rsidRDefault="000546FE" w:rsidP="00003B93">
      <w:pPr>
        <w:spacing w:line="480" w:lineRule="auto"/>
        <w:jc w:val="center"/>
        <w:rPr>
          <w:rFonts w:ascii="Times New Roman" w:hAnsi="Times New Roman" w:cs="Times New Roman"/>
          <w:b/>
        </w:rPr>
      </w:pPr>
    </w:p>
    <w:p w14:paraId="49372A4D" w14:textId="77777777" w:rsidR="000546FE" w:rsidRDefault="000546FE" w:rsidP="00003B93">
      <w:pPr>
        <w:spacing w:line="480" w:lineRule="auto"/>
        <w:jc w:val="center"/>
        <w:rPr>
          <w:rFonts w:ascii="Times New Roman" w:hAnsi="Times New Roman" w:cs="Times New Roman"/>
          <w:b/>
        </w:rPr>
      </w:pPr>
    </w:p>
    <w:p w14:paraId="645EAFDA" w14:textId="77777777" w:rsidR="000546FE" w:rsidRDefault="000546FE" w:rsidP="00003B93">
      <w:pPr>
        <w:spacing w:line="480" w:lineRule="auto"/>
        <w:jc w:val="center"/>
        <w:rPr>
          <w:rFonts w:ascii="Times New Roman" w:hAnsi="Times New Roman" w:cs="Times New Roman"/>
          <w:b/>
        </w:rPr>
      </w:pPr>
    </w:p>
    <w:p w14:paraId="1F8D1CE8" w14:textId="77777777" w:rsidR="000546FE" w:rsidRDefault="000546FE" w:rsidP="00003B93">
      <w:pPr>
        <w:spacing w:line="480" w:lineRule="auto"/>
        <w:jc w:val="center"/>
        <w:rPr>
          <w:rFonts w:ascii="Times New Roman" w:hAnsi="Times New Roman" w:cs="Times New Roman"/>
          <w:b/>
        </w:rPr>
      </w:pPr>
    </w:p>
    <w:p w14:paraId="039ABA8A" w14:textId="77777777" w:rsidR="000546FE" w:rsidRDefault="000546FE" w:rsidP="00003B93">
      <w:pPr>
        <w:spacing w:line="480" w:lineRule="auto"/>
        <w:jc w:val="center"/>
        <w:rPr>
          <w:rFonts w:ascii="Times New Roman" w:hAnsi="Times New Roman" w:cs="Times New Roman"/>
          <w:b/>
        </w:rPr>
      </w:pPr>
    </w:p>
    <w:p w14:paraId="61F2F3D5" w14:textId="77777777" w:rsidR="000546FE" w:rsidRDefault="000546FE" w:rsidP="00003B93">
      <w:pPr>
        <w:spacing w:line="480" w:lineRule="auto"/>
        <w:jc w:val="center"/>
        <w:rPr>
          <w:rFonts w:ascii="Times New Roman" w:hAnsi="Times New Roman" w:cs="Times New Roman"/>
          <w:b/>
        </w:rPr>
      </w:pPr>
    </w:p>
    <w:p w14:paraId="408118F5" w14:textId="77777777" w:rsidR="000546FE" w:rsidRDefault="000546FE" w:rsidP="00003B93">
      <w:pPr>
        <w:spacing w:line="480" w:lineRule="auto"/>
        <w:jc w:val="center"/>
        <w:rPr>
          <w:rFonts w:ascii="Times New Roman" w:hAnsi="Times New Roman" w:cs="Times New Roman"/>
          <w:b/>
        </w:rPr>
      </w:pPr>
    </w:p>
    <w:p w14:paraId="33A73C08" w14:textId="77777777" w:rsidR="000546FE" w:rsidRDefault="000546FE" w:rsidP="00003B93">
      <w:pPr>
        <w:spacing w:line="480" w:lineRule="auto"/>
        <w:jc w:val="center"/>
        <w:rPr>
          <w:rFonts w:ascii="Times New Roman" w:hAnsi="Times New Roman" w:cs="Times New Roman"/>
          <w:b/>
        </w:rPr>
      </w:pPr>
    </w:p>
    <w:p w14:paraId="31B6CE42" w14:textId="77777777" w:rsidR="000546FE" w:rsidRDefault="000546FE" w:rsidP="00003B93">
      <w:pPr>
        <w:spacing w:line="480" w:lineRule="auto"/>
        <w:jc w:val="center"/>
        <w:rPr>
          <w:rFonts w:ascii="Times New Roman" w:hAnsi="Times New Roman" w:cs="Times New Roman"/>
          <w:b/>
        </w:rPr>
      </w:pPr>
    </w:p>
    <w:p w14:paraId="4D137B2A" w14:textId="77777777" w:rsidR="000546FE" w:rsidRDefault="000546FE" w:rsidP="00003B93">
      <w:pPr>
        <w:spacing w:line="480" w:lineRule="auto"/>
        <w:jc w:val="center"/>
        <w:rPr>
          <w:rFonts w:ascii="Times New Roman" w:hAnsi="Times New Roman" w:cs="Times New Roman"/>
          <w:b/>
        </w:rPr>
      </w:pPr>
    </w:p>
    <w:p w14:paraId="7F68D524" w14:textId="77777777" w:rsidR="000546FE" w:rsidRDefault="000546FE" w:rsidP="00003B93">
      <w:pPr>
        <w:spacing w:line="480" w:lineRule="auto"/>
        <w:jc w:val="center"/>
        <w:rPr>
          <w:rFonts w:ascii="Times New Roman" w:hAnsi="Times New Roman" w:cs="Times New Roman"/>
          <w:b/>
        </w:rPr>
      </w:pPr>
    </w:p>
    <w:p w14:paraId="73C5D2F1" w14:textId="77777777" w:rsidR="000546FE" w:rsidRDefault="000546FE" w:rsidP="00003B93">
      <w:pPr>
        <w:spacing w:line="480" w:lineRule="auto"/>
        <w:jc w:val="center"/>
        <w:rPr>
          <w:rFonts w:ascii="Times New Roman" w:hAnsi="Times New Roman" w:cs="Times New Roman"/>
          <w:b/>
        </w:rPr>
      </w:pPr>
    </w:p>
    <w:p w14:paraId="073A53FA" w14:textId="77777777" w:rsidR="000546FE" w:rsidRDefault="000546FE" w:rsidP="00003B93">
      <w:pPr>
        <w:spacing w:line="480" w:lineRule="auto"/>
        <w:jc w:val="center"/>
        <w:rPr>
          <w:rFonts w:ascii="Times New Roman" w:hAnsi="Times New Roman" w:cs="Times New Roman"/>
          <w:b/>
        </w:rPr>
      </w:pPr>
    </w:p>
    <w:p w14:paraId="6F00D2DA" w14:textId="77777777" w:rsidR="003524DA" w:rsidRDefault="003524DA" w:rsidP="007F7DBF">
      <w:pPr>
        <w:rPr>
          <w:rFonts w:ascii="Times New Roman" w:hAnsi="Times New Roman" w:cs="Times New Roman"/>
          <w:b/>
        </w:rPr>
      </w:pPr>
    </w:p>
    <w:p w14:paraId="254A2492"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lastRenderedPageBreak/>
        <w:t xml:space="preserve">STATE OF MINNESOTA </w:t>
      </w:r>
      <w:r w:rsidRPr="00497135">
        <w:rPr>
          <w:rFonts w:ascii="Times New Roman" w:hAnsi="Times New Roman"/>
          <w:sz w:val="28"/>
          <w:szCs w:val="28"/>
        </w:rPr>
        <w:tab/>
      </w:r>
      <w:r>
        <w:rPr>
          <w:rFonts w:ascii="Times New Roman" w:hAnsi="Times New Roman"/>
          <w:sz w:val="28"/>
          <w:szCs w:val="28"/>
        </w:rPr>
        <w:t xml:space="preserve">                                       </w:t>
      </w:r>
      <w:r w:rsidRPr="00497135">
        <w:rPr>
          <w:rFonts w:ascii="Times New Roman" w:hAnsi="Times New Roman"/>
          <w:sz w:val="28"/>
          <w:szCs w:val="28"/>
        </w:rPr>
        <w:t>DISTRICT COURT</w:t>
      </w:r>
    </w:p>
    <w:p w14:paraId="2869CCB6"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ab/>
      </w:r>
      <w:r w:rsidRPr="00497135">
        <w:rPr>
          <w:rFonts w:ascii="Times New Roman" w:hAnsi="Times New Roman"/>
          <w:sz w:val="28"/>
          <w:szCs w:val="28"/>
        </w:rPr>
        <w:tab/>
      </w:r>
      <w:r w:rsidRPr="00497135">
        <w:rPr>
          <w:rFonts w:ascii="Times New Roman" w:hAnsi="Times New Roman"/>
          <w:sz w:val="28"/>
          <w:szCs w:val="28"/>
        </w:rPr>
        <w:tab/>
      </w:r>
      <w:r w:rsidRPr="00497135">
        <w:rPr>
          <w:rFonts w:ascii="Times New Roman" w:hAnsi="Times New Roman"/>
          <w:sz w:val="28"/>
          <w:szCs w:val="28"/>
        </w:rPr>
        <w:tab/>
      </w:r>
      <w:r w:rsidRPr="00497135">
        <w:rPr>
          <w:rFonts w:ascii="Times New Roman" w:hAnsi="Times New Roman"/>
          <w:sz w:val="28"/>
          <w:szCs w:val="28"/>
        </w:rPr>
        <w:tab/>
        <w:t xml:space="preserve">   </w:t>
      </w:r>
    </w:p>
    <w:p w14:paraId="7DDF1A29"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COUN</w:t>
      </w:r>
      <w:r>
        <w:rPr>
          <w:rFonts w:ascii="Times New Roman" w:hAnsi="Times New Roman"/>
          <w:sz w:val="28"/>
          <w:szCs w:val="28"/>
        </w:rPr>
        <w:t xml:space="preserve">TY OF WASHINGTON   </w:t>
      </w:r>
      <w:r>
        <w:rPr>
          <w:rFonts w:ascii="Times New Roman" w:hAnsi="Times New Roman"/>
          <w:sz w:val="28"/>
          <w:szCs w:val="28"/>
        </w:rPr>
        <w:tab/>
      </w:r>
      <w:r>
        <w:rPr>
          <w:rFonts w:ascii="Times New Roman" w:hAnsi="Times New Roman"/>
          <w:sz w:val="28"/>
          <w:szCs w:val="28"/>
        </w:rPr>
        <w:tab/>
      </w:r>
      <w:r w:rsidRPr="00497135">
        <w:rPr>
          <w:rFonts w:ascii="Times New Roman" w:hAnsi="Times New Roman"/>
          <w:sz w:val="28"/>
          <w:szCs w:val="28"/>
        </w:rPr>
        <w:t>TENTH JUDICIAL DISTRICT</w:t>
      </w:r>
    </w:p>
    <w:p w14:paraId="72FB9200" w14:textId="77777777" w:rsidR="007F7DBF" w:rsidRDefault="007F7DBF" w:rsidP="007F7DBF">
      <w:pPr>
        <w:pBdr>
          <w:bottom w:val="single" w:sz="12" w:space="1" w:color="auto"/>
        </w:pBdr>
        <w:rPr>
          <w:rFonts w:ascii="Times New Roman" w:hAnsi="Times New Roman"/>
          <w:sz w:val="28"/>
          <w:szCs w:val="28"/>
        </w:rPr>
      </w:pP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p>
    <w:p w14:paraId="381CF4A0" w14:textId="77777777" w:rsidR="007F7DBF" w:rsidRDefault="007F7DBF" w:rsidP="007F7DBF">
      <w:pPr>
        <w:pBdr>
          <w:bottom w:val="single" w:sz="12" w:space="1" w:color="auto"/>
        </w:pBdr>
        <w:ind w:firstLine="72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497135">
        <w:rPr>
          <w:rFonts w:ascii="Times New Roman" w:hAnsi="Times New Roman"/>
          <w:sz w:val="28"/>
          <w:szCs w:val="28"/>
        </w:rPr>
        <w:t xml:space="preserve"> CASE TYPE: Other Civil/Misc. </w:t>
      </w:r>
    </w:p>
    <w:p w14:paraId="49E163E2" w14:textId="77777777" w:rsidR="007F7DBF" w:rsidRPr="00497135" w:rsidRDefault="007F7DBF" w:rsidP="007F7DBF">
      <w:pPr>
        <w:pBdr>
          <w:bottom w:val="single" w:sz="12" w:space="1" w:color="auto"/>
        </w:pBdr>
        <w:ind w:firstLine="720"/>
        <w:rPr>
          <w:rFonts w:ascii="Times New Roman" w:hAnsi="Times New Roman"/>
          <w:sz w:val="28"/>
          <w:szCs w:val="28"/>
        </w:rPr>
      </w:pPr>
    </w:p>
    <w:p w14:paraId="66C1B30F" w14:textId="77777777" w:rsidR="007F7DBF" w:rsidRDefault="007F7DBF" w:rsidP="007F7DBF">
      <w:pPr>
        <w:rPr>
          <w:rFonts w:ascii="Times New Roman" w:hAnsi="Times New Roman"/>
          <w:sz w:val="28"/>
          <w:szCs w:val="28"/>
        </w:rPr>
      </w:pPr>
      <w:r w:rsidRPr="00497135">
        <w:rPr>
          <w:rFonts w:ascii="Times New Roman" w:hAnsi="Times New Roman"/>
          <w:sz w:val="28"/>
          <w:szCs w:val="28"/>
        </w:rPr>
        <w:t xml:space="preserve">Quentin Morgan,    </w:t>
      </w:r>
      <w:r>
        <w:rPr>
          <w:rFonts w:ascii="Times New Roman" w:hAnsi="Times New Roman"/>
          <w:sz w:val="28"/>
          <w:szCs w:val="28"/>
        </w:rPr>
        <w:t xml:space="preserve">                           )</w:t>
      </w:r>
    </w:p>
    <w:p w14:paraId="2FFF3E1C"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 xml:space="preserve">                                        </w:t>
      </w:r>
      <w:r>
        <w:rPr>
          <w:rFonts w:ascii="Times New Roman" w:hAnsi="Times New Roman"/>
          <w:sz w:val="28"/>
          <w:szCs w:val="28"/>
        </w:rPr>
        <w:t xml:space="preserve">                   </w:t>
      </w:r>
      <w:r w:rsidRPr="00497135">
        <w:rPr>
          <w:rFonts w:ascii="Times New Roman" w:hAnsi="Times New Roman"/>
          <w:sz w:val="28"/>
          <w:szCs w:val="28"/>
        </w:rPr>
        <w:t>)</w:t>
      </w:r>
    </w:p>
    <w:p w14:paraId="6DFE9515"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 xml:space="preserve">Plaintiff,                                      </w:t>
      </w:r>
      <w:r>
        <w:rPr>
          <w:rFonts w:ascii="Times New Roman" w:hAnsi="Times New Roman"/>
          <w:sz w:val="28"/>
          <w:szCs w:val="28"/>
        </w:rPr>
        <w:t xml:space="preserve">       )                         </w:t>
      </w:r>
      <w:r w:rsidRPr="00497135">
        <w:rPr>
          <w:rFonts w:ascii="Times New Roman" w:hAnsi="Times New Roman"/>
          <w:sz w:val="28"/>
          <w:szCs w:val="28"/>
        </w:rPr>
        <w:t>Civil No. 2011-CV 183</w:t>
      </w:r>
    </w:p>
    <w:p w14:paraId="5AAA2975" w14:textId="77777777" w:rsidR="007F7DBF" w:rsidRDefault="007F7DBF" w:rsidP="007F7DBF">
      <w:pPr>
        <w:rPr>
          <w:rFonts w:ascii="Times New Roman" w:hAnsi="Times New Roman"/>
          <w:sz w:val="28"/>
          <w:szCs w:val="28"/>
        </w:rPr>
      </w:pPr>
      <w:r w:rsidRPr="00497135">
        <w:rPr>
          <w:rFonts w:ascii="Times New Roman" w:hAnsi="Times New Roman"/>
          <w:sz w:val="28"/>
          <w:szCs w:val="28"/>
        </w:rPr>
        <w:tab/>
        <w:t xml:space="preserve">v.  </w:t>
      </w:r>
      <w:r>
        <w:rPr>
          <w:rFonts w:ascii="Times New Roman" w:hAnsi="Times New Roman"/>
          <w:sz w:val="28"/>
          <w:szCs w:val="28"/>
        </w:rPr>
        <w:t xml:space="preserve">                                            )</w:t>
      </w:r>
    </w:p>
    <w:p w14:paraId="4D055DD2"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 xml:space="preserve">                                                      </w:t>
      </w:r>
      <w:r>
        <w:rPr>
          <w:rFonts w:ascii="Times New Roman" w:hAnsi="Times New Roman"/>
          <w:sz w:val="28"/>
          <w:szCs w:val="28"/>
        </w:rPr>
        <w:t xml:space="preserve">     </w:t>
      </w:r>
      <w:r w:rsidRPr="00497135">
        <w:rPr>
          <w:rFonts w:ascii="Times New Roman" w:hAnsi="Times New Roman"/>
          <w:sz w:val="28"/>
          <w:szCs w:val="28"/>
        </w:rPr>
        <w:t>)</w:t>
      </w:r>
      <w:r>
        <w:rPr>
          <w:rFonts w:ascii="Times New Roman" w:hAnsi="Times New Roman"/>
          <w:sz w:val="28"/>
          <w:szCs w:val="28"/>
        </w:rPr>
        <w:t xml:space="preserve">                             JURY DEMANDED</w:t>
      </w:r>
    </w:p>
    <w:p w14:paraId="61ED25D7" w14:textId="77777777" w:rsidR="007F7DBF" w:rsidRDefault="007F7DBF" w:rsidP="007F7DBF">
      <w:pPr>
        <w:rPr>
          <w:rFonts w:ascii="Times New Roman" w:hAnsi="Times New Roman"/>
          <w:sz w:val="28"/>
          <w:szCs w:val="28"/>
        </w:rPr>
      </w:pPr>
      <w:r>
        <w:rPr>
          <w:rFonts w:ascii="Times New Roman" w:hAnsi="Times New Roman"/>
          <w:sz w:val="28"/>
          <w:szCs w:val="28"/>
        </w:rPr>
        <w:t>Alexis Dani</w:t>
      </w:r>
      <w:r w:rsidRPr="00497135">
        <w:rPr>
          <w:rFonts w:ascii="Times New Roman" w:hAnsi="Times New Roman"/>
          <w:sz w:val="28"/>
          <w:szCs w:val="28"/>
        </w:rPr>
        <w:t>els,</w:t>
      </w:r>
      <w:r>
        <w:rPr>
          <w:rFonts w:ascii="Times New Roman" w:hAnsi="Times New Roman"/>
          <w:sz w:val="28"/>
          <w:szCs w:val="28"/>
        </w:rPr>
        <w:t xml:space="preserve">                                   )</w:t>
      </w:r>
    </w:p>
    <w:p w14:paraId="61D1A02A" w14:textId="77777777" w:rsidR="007F7DBF" w:rsidRPr="00497135" w:rsidRDefault="007F7DBF" w:rsidP="007F7DBF">
      <w:pPr>
        <w:rPr>
          <w:rFonts w:ascii="Times New Roman" w:hAnsi="Times New Roman"/>
          <w:sz w:val="28"/>
          <w:szCs w:val="28"/>
        </w:rPr>
      </w:pPr>
      <w:r w:rsidRPr="00497135">
        <w:rPr>
          <w:rFonts w:ascii="Times New Roman" w:hAnsi="Times New Roman"/>
          <w:sz w:val="28"/>
          <w:szCs w:val="28"/>
        </w:rPr>
        <w:t xml:space="preserve">                                             </w:t>
      </w:r>
      <w:r>
        <w:rPr>
          <w:rFonts w:ascii="Times New Roman" w:hAnsi="Times New Roman"/>
          <w:sz w:val="28"/>
          <w:szCs w:val="28"/>
        </w:rPr>
        <w:t xml:space="preserve"> </w:t>
      </w:r>
      <w:r w:rsidRPr="00497135">
        <w:rPr>
          <w:rFonts w:ascii="Times New Roman" w:hAnsi="Times New Roman"/>
          <w:sz w:val="28"/>
          <w:szCs w:val="28"/>
        </w:rPr>
        <w:t xml:space="preserve"> </w:t>
      </w:r>
      <w:r>
        <w:rPr>
          <w:rFonts w:ascii="Times New Roman" w:hAnsi="Times New Roman"/>
          <w:sz w:val="28"/>
          <w:szCs w:val="28"/>
        </w:rPr>
        <w:t xml:space="preserve">             </w:t>
      </w:r>
      <w:r w:rsidRPr="00497135">
        <w:rPr>
          <w:rFonts w:ascii="Times New Roman" w:hAnsi="Times New Roman"/>
          <w:sz w:val="28"/>
          <w:szCs w:val="28"/>
        </w:rPr>
        <w:t xml:space="preserve">)     </w:t>
      </w:r>
      <w:r>
        <w:rPr>
          <w:rFonts w:ascii="Times New Roman" w:hAnsi="Times New Roman"/>
          <w:sz w:val="28"/>
          <w:szCs w:val="28"/>
        </w:rPr>
        <w:t xml:space="preserve">           </w:t>
      </w:r>
    </w:p>
    <w:p w14:paraId="41FA5D26" w14:textId="77777777" w:rsidR="007F7DBF" w:rsidRDefault="007F7DBF" w:rsidP="007F7DBF">
      <w:pPr>
        <w:pBdr>
          <w:bottom w:val="single" w:sz="12" w:space="1" w:color="auto"/>
        </w:pBdr>
        <w:rPr>
          <w:rFonts w:ascii="Times New Roman" w:hAnsi="Times New Roman"/>
          <w:sz w:val="28"/>
          <w:szCs w:val="28"/>
        </w:rPr>
      </w:pPr>
      <w:r w:rsidRPr="00497135">
        <w:rPr>
          <w:rFonts w:ascii="Times New Roman" w:hAnsi="Times New Roman"/>
          <w:sz w:val="28"/>
          <w:szCs w:val="28"/>
        </w:rPr>
        <w:t xml:space="preserve">Defendant.        </w:t>
      </w:r>
      <w:r>
        <w:rPr>
          <w:rFonts w:ascii="Times New Roman" w:hAnsi="Times New Roman"/>
          <w:sz w:val="28"/>
          <w:szCs w:val="28"/>
        </w:rPr>
        <w:t xml:space="preserve">                                  )</w:t>
      </w:r>
    </w:p>
    <w:p w14:paraId="3CD4583E" w14:textId="77777777" w:rsidR="007F7DBF" w:rsidRPr="00497135" w:rsidRDefault="007F7DBF" w:rsidP="007F7DBF">
      <w:pPr>
        <w:pBdr>
          <w:bottom w:val="single" w:sz="12" w:space="1" w:color="auto"/>
        </w:pBdr>
        <w:rPr>
          <w:rFonts w:ascii="Times New Roman" w:hAnsi="Times New Roman"/>
          <w:sz w:val="28"/>
          <w:szCs w:val="28"/>
        </w:rPr>
      </w:pPr>
      <w:r w:rsidRPr="00497135">
        <w:rPr>
          <w:rFonts w:ascii="Times New Roman" w:hAnsi="Times New Roman"/>
          <w:sz w:val="28"/>
          <w:szCs w:val="28"/>
        </w:rPr>
        <w:t xml:space="preserve">                                            </w:t>
      </w:r>
      <w:r>
        <w:rPr>
          <w:rFonts w:ascii="Times New Roman" w:hAnsi="Times New Roman"/>
          <w:sz w:val="28"/>
          <w:szCs w:val="28"/>
        </w:rPr>
        <w:t xml:space="preserve">  </w:t>
      </w:r>
    </w:p>
    <w:p w14:paraId="394A0968" w14:textId="77777777" w:rsidR="007F7DBF" w:rsidRDefault="007F7DBF" w:rsidP="007F7DBF">
      <w:pPr>
        <w:rPr>
          <w:rFonts w:ascii="Times New Roman" w:hAnsi="Times New Roman"/>
        </w:rPr>
      </w:pPr>
    </w:p>
    <w:p w14:paraId="6857AE2D" w14:textId="77777777" w:rsidR="007F7DBF" w:rsidRPr="00444114" w:rsidRDefault="007F7DBF" w:rsidP="007F7DBF">
      <w:pPr>
        <w:pBdr>
          <w:bottom w:val="single" w:sz="12" w:space="1" w:color="auto"/>
        </w:pBdr>
        <w:spacing w:line="480" w:lineRule="auto"/>
        <w:rPr>
          <w:rFonts w:ascii="Times New Roman" w:hAnsi="Times New Roman"/>
          <w:b/>
          <w:sz w:val="28"/>
          <w:szCs w:val="28"/>
        </w:rPr>
      </w:pPr>
      <w:r w:rsidRPr="00444114">
        <w:rPr>
          <w:rFonts w:ascii="Times New Roman" w:hAnsi="Times New Roman"/>
          <w:b/>
          <w:sz w:val="28"/>
          <w:szCs w:val="28"/>
        </w:rPr>
        <w:t>DEFENDANT’S MEMORANDM OF LAW SUPPORTING SUMMARY JUDGMENT</w:t>
      </w:r>
    </w:p>
    <w:p w14:paraId="06C1D48F" w14:textId="77777777" w:rsidR="007F7DBF" w:rsidRPr="00444114" w:rsidRDefault="007F7DBF" w:rsidP="007F7DBF">
      <w:pPr>
        <w:spacing w:line="480" w:lineRule="auto"/>
        <w:jc w:val="center"/>
        <w:rPr>
          <w:rFonts w:ascii="Times New Roman" w:hAnsi="Times New Roman"/>
          <w:b/>
          <w:sz w:val="28"/>
          <w:szCs w:val="28"/>
        </w:rPr>
      </w:pPr>
      <w:r w:rsidRPr="00444114">
        <w:rPr>
          <w:rFonts w:ascii="Times New Roman" w:hAnsi="Times New Roman"/>
          <w:b/>
          <w:sz w:val="28"/>
          <w:szCs w:val="28"/>
        </w:rPr>
        <w:t>SUMMARY</w:t>
      </w:r>
    </w:p>
    <w:p w14:paraId="55042E1E" w14:textId="2B201CD2" w:rsidR="007F7DBF" w:rsidRPr="00444114" w:rsidRDefault="007F7DBF" w:rsidP="007F7DBF">
      <w:pPr>
        <w:spacing w:line="480" w:lineRule="auto"/>
        <w:rPr>
          <w:rFonts w:ascii="Times New Roman" w:hAnsi="Times New Roman"/>
          <w:sz w:val="28"/>
          <w:szCs w:val="28"/>
        </w:rPr>
      </w:pPr>
      <w:r w:rsidRPr="00444114">
        <w:rPr>
          <w:rFonts w:ascii="Times New Roman" w:hAnsi="Times New Roman"/>
          <w:sz w:val="28"/>
          <w:szCs w:val="28"/>
        </w:rPr>
        <w:tab/>
        <w:t xml:space="preserve">Defendant, Alexis Daniels, is a wedding planner and </w:t>
      </w:r>
      <w:r w:rsidR="00B75930">
        <w:rPr>
          <w:rFonts w:ascii="Times New Roman" w:hAnsi="Times New Roman"/>
          <w:sz w:val="28"/>
          <w:szCs w:val="28"/>
        </w:rPr>
        <w:t>recommended that</w:t>
      </w:r>
      <w:r w:rsidRPr="00444114">
        <w:rPr>
          <w:rFonts w:ascii="Times New Roman" w:hAnsi="Times New Roman"/>
          <w:sz w:val="28"/>
          <w:szCs w:val="28"/>
        </w:rPr>
        <w:t xml:space="preserve"> guests </w:t>
      </w:r>
      <w:r w:rsidR="00B75930">
        <w:rPr>
          <w:rFonts w:ascii="Times New Roman" w:hAnsi="Times New Roman"/>
          <w:sz w:val="28"/>
          <w:szCs w:val="28"/>
        </w:rPr>
        <w:t>refrain from leaving the ballroom</w:t>
      </w:r>
      <w:r w:rsidRPr="00444114">
        <w:rPr>
          <w:rFonts w:ascii="Times New Roman" w:hAnsi="Times New Roman"/>
          <w:sz w:val="28"/>
          <w:szCs w:val="28"/>
        </w:rPr>
        <w:t xml:space="preserve"> during a wedding reception because an escaped convict was on the loose. Plaintiff, Quentin Morgan, </w:t>
      </w:r>
      <w:r w:rsidR="00C35B82">
        <w:rPr>
          <w:rFonts w:ascii="Times New Roman" w:hAnsi="Times New Roman"/>
          <w:sz w:val="28"/>
          <w:szCs w:val="28"/>
        </w:rPr>
        <w:t>claims that</w:t>
      </w:r>
      <w:r w:rsidRPr="00444114">
        <w:rPr>
          <w:rFonts w:ascii="Times New Roman" w:hAnsi="Times New Roman"/>
          <w:sz w:val="28"/>
          <w:szCs w:val="28"/>
        </w:rPr>
        <w:t xml:space="preserve"> Daniels falsely imprisoned and assaulted him. However, summary judgment is merited in this case for several reasons. First, the Defendant will likely succeed in demonstrating that essential elements of Plaintiff’s claims cannot be proven for false imprisonment because the Plaintiff was never completely restrained, and had reasonable means of escape that did not present a danger of bodily harm. The Plaintiff also cannot show that the Defendant had the intention and ability to apply force to the Plaintiff if the Plaintiff had attempted to escape the ballroom. Secondly, the Defendant will likely succeed in demonstrating that essential elements of Plaintiff’s claims cannot be proven for assault because word</w:t>
      </w:r>
      <w:r w:rsidR="00C35B82">
        <w:rPr>
          <w:rFonts w:ascii="Times New Roman" w:hAnsi="Times New Roman"/>
          <w:sz w:val="28"/>
          <w:szCs w:val="28"/>
        </w:rPr>
        <w:t>s</w:t>
      </w:r>
      <w:r w:rsidRPr="00444114">
        <w:rPr>
          <w:rFonts w:ascii="Times New Roman" w:hAnsi="Times New Roman"/>
          <w:sz w:val="28"/>
          <w:szCs w:val="28"/>
        </w:rPr>
        <w:t xml:space="preserve"> alone do not constitute an assault, and again the Plaintiff cannot prove that the Defendant ever intended to assault him. The Plaintiff also should not have had reasonable apprehension or fear that immediate harm would occur from the Defendant. These key reasons demonstrate </w:t>
      </w:r>
      <w:r w:rsidR="00364189">
        <w:rPr>
          <w:rFonts w:ascii="Times New Roman" w:hAnsi="Times New Roman"/>
          <w:sz w:val="28"/>
          <w:szCs w:val="28"/>
        </w:rPr>
        <w:t>there</w:t>
      </w:r>
      <w:r w:rsidRPr="00444114">
        <w:rPr>
          <w:rFonts w:ascii="Times New Roman" w:hAnsi="Times New Roman"/>
          <w:sz w:val="28"/>
          <w:szCs w:val="28"/>
        </w:rPr>
        <w:t xml:space="preserve"> are no genuine issues of material facts, and with the facts provided there can only be one conclusion. That </w:t>
      </w:r>
      <w:r w:rsidR="00364189">
        <w:rPr>
          <w:rFonts w:ascii="Times New Roman" w:hAnsi="Times New Roman"/>
          <w:sz w:val="28"/>
          <w:szCs w:val="28"/>
        </w:rPr>
        <w:t xml:space="preserve">conclusion </w:t>
      </w:r>
      <w:r w:rsidRPr="00444114">
        <w:rPr>
          <w:rFonts w:ascii="Times New Roman" w:hAnsi="Times New Roman"/>
          <w:sz w:val="28"/>
          <w:szCs w:val="28"/>
        </w:rPr>
        <w:t xml:space="preserve">is, the Defendant did not commit assault or falsely imprison the Plaintiff. </w:t>
      </w:r>
    </w:p>
    <w:p w14:paraId="1C6A0945" w14:textId="77777777" w:rsidR="007F7DBF" w:rsidRPr="00444114" w:rsidRDefault="007F7DBF" w:rsidP="007F7DBF">
      <w:pPr>
        <w:spacing w:line="480" w:lineRule="auto"/>
        <w:jc w:val="center"/>
        <w:rPr>
          <w:rFonts w:ascii="Times New Roman" w:hAnsi="Times New Roman"/>
          <w:b/>
          <w:sz w:val="28"/>
          <w:szCs w:val="28"/>
        </w:rPr>
      </w:pPr>
      <w:r w:rsidRPr="00444114">
        <w:rPr>
          <w:rFonts w:ascii="Times New Roman" w:hAnsi="Times New Roman"/>
          <w:b/>
          <w:sz w:val="28"/>
          <w:szCs w:val="28"/>
        </w:rPr>
        <w:t>ISSUES</w:t>
      </w:r>
    </w:p>
    <w:p w14:paraId="2AF263C6" w14:textId="77777777" w:rsidR="007F7DBF" w:rsidRPr="00444114" w:rsidRDefault="007F7DBF" w:rsidP="007F7DBF">
      <w:pPr>
        <w:spacing w:line="480" w:lineRule="auto"/>
        <w:ind w:firstLine="720"/>
        <w:rPr>
          <w:rFonts w:ascii="Times New Roman" w:hAnsi="Times New Roman"/>
          <w:sz w:val="28"/>
          <w:szCs w:val="28"/>
        </w:rPr>
      </w:pPr>
      <w:r w:rsidRPr="00444114">
        <w:rPr>
          <w:rFonts w:ascii="Times New Roman" w:hAnsi="Times New Roman"/>
          <w:sz w:val="28"/>
          <w:szCs w:val="28"/>
        </w:rPr>
        <w:t xml:space="preserve">There are three main issues to discuss in this case. The first issue is whether or not summary judgment should be granted based on the facts already given. The second issue is whether or not the Defendant falsely imprisoned the Plaintiff when she locked the doors of the ballroom, keeping the Plaintiff in the ballroom until 3am. The third issue is whether or not the Defendant assaulted the Plaintiff when the Defendant raised her hand and warned the Plaintiff of the dangers of leaving the ballroom. </w:t>
      </w:r>
    </w:p>
    <w:p w14:paraId="2FEA7640" w14:textId="77777777" w:rsidR="007F7DBF" w:rsidRPr="00444114" w:rsidRDefault="007F7DBF" w:rsidP="007F7DBF">
      <w:pPr>
        <w:spacing w:line="480" w:lineRule="auto"/>
        <w:jc w:val="center"/>
        <w:rPr>
          <w:rFonts w:ascii="Times New Roman" w:hAnsi="Times New Roman"/>
          <w:sz w:val="28"/>
          <w:szCs w:val="28"/>
        </w:rPr>
      </w:pPr>
      <w:r w:rsidRPr="00444114">
        <w:rPr>
          <w:rFonts w:ascii="Times New Roman" w:hAnsi="Times New Roman"/>
          <w:b/>
          <w:sz w:val="28"/>
          <w:szCs w:val="28"/>
        </w:rPr>
        <w:t>FACTS</w:t>
      </w:r>
    </w:p>
    <w:p w14:paraId="091AF811" w14:textId="75C5F8D3" w:rsidR="007F7DBF" w:rsidRPr="00444114" w:rsidRDefault="007F7DBF" w:rsidP="007F7DBF">
      <w:pPr>
        <w:spacing w:line="480" w:lineRule="auto"/>
        <w:ind w:firstLine="720"/>
        <w:rPr>
          <w:rFonts w:ascii="Times New Roman" w:hAnsi="Times New Roman"/>
          <w:sz w:val="28"/>
          <w:szCs w:val="28"/>
        </w:rPr>
      </w:pPr>
      <w:r w:rsidRPr="00444114">
        <w:rPr>
          <w:rFonts w:ascii="Times New Roman" w:hAnsi="Times New Roman"/>
          <w:sz w:val="28"/>
          <w:szCs w:val="28"/>
        </w:rPr>
        <w:t>Defendant has been a wedding coordinator for eight years at Ozaukee Country Club. Daniels Aff.  ¶ 1. Defendant is also national</w:t>
      </w:r>
      <w:r w:rsidR="00364189">
        <w:rPr>
          <w:rFonts w:ascii="Times New Roman" w:hAnsi="Times New Roman"/>
          <w:sz w:val="28"/>
          <w:szCs w:val="28"/>
        </w:rPr>
        <w:t>ly</w:t>
      </w:r>
      <w:r w:rsidRPr="00444114">
        <w:rPr>
          <w:rFonts w:ascii="Times New Roman" w:hAnsi="Times New Roman"/>
          <w:sz w:val="28"/>
          <w:szCs w:val="28"/>
        </w:rPr>
        <w:t xml:space="preserve"> ranked in karate. Daniels Aff. ¶ 9. Defendant first met with Plaintiff in October, and then several times in between to plan the wedding. Daniels Aff. ¶ 2. During one of the planning meetings, Defendant learned that Plaintiff was a national wrestling champion in college in the heavyweight category. </w:t>
      </w:r>
      <w:r w:rsidRPr="00444114">
        <w:rPr>
          <w:rFonts w:ascii="Times New Roman" w:hAnsi="Times New Roman"/>
          <w:i/>
          <w:sz w:val="28"/>
          <w:szCs w:val="28"/>
        </w:rPr>
        <w:t xml:space="preserve">Id. </w:t>
      </w:r>
      <w:r w:rsidRPr="00444114">
        <w:rPr>
          <w:rFonts w:ascii="Times New Roman" w:hAnsi="Times New Roman"/>
          <w:sz w:val="28"/>
          <w:szCs w:val="28"/>
        </w:rPr>
        <w:t>¶ 2. The Plaintiff is a couple inches taller than 6’ (Young Dep. 2 ¶ 26-27.), and the Defendant is 5’3” and 110 pounds. Daniels Aff. ¶ 9. The wedding took place on June 6</w:t>
      </w:r>
      <w:r w:rsidRPr="00444114">
        <w:rPr>
          <w:rFonts w:ascii="Times New Roman" w:hAnsi="Times New Roman"/>
          <w:sz w:val="28"/>
          <w:szCs w:val="28"/>
          <w:vertAlign w:val="superscript"/>
        </w:rPr>
        <w:t>th</w:t>
      </w:r>
      <w:r w:rsidRPr="00444114">
        <w:rPr>
          <w:rFonts w:ascii="Times New Roman" w:hAnsi="Times New Roman"/>
          <w:sz w:val="28"/>
          <w:szCs w:val="28"/>
        </w:rPr>
        <w:t>, 2011,  at the Ozaukee Country Club. Daniels Aff. ¶ 2.  On the afternoon of June 6</w:t>
      </w:r>
      <w:r w:rsidRPr="00444114">
        <w:rPr>
          <w:rFonts w:ascii="Times New Roman" w:hAnsi="Times New Roman"/>
          <w:sz w:val="28"/>
          <w:szCs w:val="28"/>
          <w:vertAlign w:val="superscript"/>
        </w:rPr>
        <w:t>th</w:t>
      </w:r>
      <w:r w:rsidRPr="00444114">
        <w:rPr>
          <w:rFonts w:ascii="Times New Roman" w:hAnsi="Times New Roman"/>
          <w:sz w:val="28"/>
          <w:szCs w:val="28"/>
        </w:rPr>
        <w:t xml:space="preserve">, Woodbury Police Chief called the Defendant to inform her that an inmate convicted of manslaughter had escaped. Daniels Aff. ¶ 3. </w:t>
      </w:r>
      <w:r w:rsidR="00C35B82">
        <w:rPr>
          <w:rFonts w:ascii="Times New Roman" w:hAnsi="Times New Roman"/>
          <w:sz w:val="28"/>
          <w:szCs w:val="28"/>
        </w:rPr>
        <w:t>The p</w:t>
      </w:r>
      <w:r w:rsidRPr="00444114">
        <w:rPr>
          <w:rFonts w:ascii="Times New Roman" w:hAnsi="Times New Roman"/>
          <w:sz w:val="28"/>
          <w:szCs w:val="28"/>
        </w:rPr>
        <w:t>rison is only</w:t>
      </w:r>
      <w:r w:rsidR="005742C7">
        <w:rPr>
          <w:rFonts w:ascii="Times New Roman" w:hAnsi="Times New Roman"/>
          <w:sz w:val="28"/>
          <w:szCs w:val="28"/>
        </w:rPr>
        <w:t xml:space="preserve"> a half-</w:t>
      </w:r>
      <w:r w:rsidRPr="00444114">
        <w:rPr>
          <w:rFonts w:ascii="Times New Roman" w:hAnsi="Times New Roman"/>
          <w:sz w:val="28"/>
          <w:szCs w:val="28"/>
        </w:rPr>
        <w:t xml:space="preserve">mile away from the Ozaukee Country Club. Daniels Aff. ¶ 3. Defendant informed the Plaintiff about the situation around 7:30 pm. Morgan Aff. ¶ 4. Defendant wanted </w:t>
      </w:r>
      <w:r w:rsidR="005742C7">
        <w:rPr>
          <w:rFonts w:ascii="Times New Roman" w:hAnsi="Times New Roman"/>
          <w:sz w:val="28"/>
          <w:szCs w:val="28"/>
        </w:rPr>
        <w:t xml:space="preserve">to </w:t>
      </w:r>
      <w:r w:rsidR="00284708">
        <w:rPr>
          <w:rFonts w:ascii="Times New Roman" w:hAnsi="Times New Roman"/>
          <w:sz w:val="28"/>
          <w:szCs w:val="28"/>
        </w:rPr>
        <w:t>keep</w:t>
      </w:r>
      <w:r w:rsidRPr="00444114">
        <w:rPr>
          <w:rFonts w:ascii="Times New Roman" w:hAnsi="Times New Roman"/>
          <w:sz w:val="28"/>
          <w:szCs w:val="28"/>
        </w:rPr>
        <w:t xml:space="preserve"> </w:t>
      </w:r>
      <w:r w:rsidR="00284708">
        <w:rPr>
          <w:rFonts w:ascii="Times New Roman" w:hAnsi="Times New Roman"/>
          <w:sz w:val="28"/>
          <w:szCs w:val="28"/>
        </w:rPr>
        <w:t>the guests in</w:t>
      </w:r>
      <w:r w:rsidRPr="00444114">
        <w:rPr>
          <w:rFonts w:ascii="Times New Roman" w:hAnsi="Times New Roman"/>
          <w:sz w:val="28"/>
          <w:szCs w:val="28"/>
        </w:rPr>
        <w:t xml:space="preserve"> </w:t>
      </w:r>
      <w:r w:rsidR="005742C7">
        <w:rPr>
          <w:rFonts w:ascii="Times New Roman" w:hAnsi="Times New Roman"/>
          <w:sz w:val="28"/>
          <w:szCs w:val="28"/>
        </w:rPr>
        <w:t xml:space="preserve">the </w:t>
      </w:r>
      <w:r w:rsidRPr="00444114">
        <w:rPr>
          <w:rFonts w:ascii="Times New Roman" w:hAnsi="Times New Roman"/>
          <w:sz w:val="28"/>
          <w:szCs w:val="28"/>
        </w:rPr>
        <w:t xml:space="preserve">ballroom until the police had located escaped convict, in order to avoid harm to the guests. Daniels Aff. ¶ 4. The Defendant told Plaintiff to make an announcement </w:t>
      </w:r>
      <w:r w:rsidR="00284708">
        <w:rPr>
          <w:rFonts w:ascii="Times New Roman" w:hAnsi="Times New Roman"/>
          <w:sz w:val="28"/>
          <w:szCs w:val="28"/>
        </w:rPr>
        <w:t xml:space="preserve">to the guests, </w:t>
      </w:r>
      <w:r w:rsidRPr="00444114">
        <w:rPr>
          <w:rFonts w:ascii="Times New Roman" w:hAnsi="Times New Roman"/>
          <w:sz w:val="28"/>
          <w:szCs w:val="28"/>
        </w:rPr>
        <w:t>but after thirty minutes had passed, the Plaintiff still had not warned his guests. Daniels Aff. ¶ 4. The Defendant being concerned for the welfare of everyone in the ballroom, made the announcement without the Plaintiff, requesting that everyone stay within the ballroom until an all clear was received from the police. Daniels Aff. ¶ 5. At that point in time, the Defendant shut and locked all the ballroom doors. Comp. ¶ 8. The Plaintiff confro</w:t>
      </w:r>
      <w:r w:rsidR="005742C7">
        <w:rPr>
          <w:rFonts w:ascii="Times New Roman" w:hAnsi="Times New Roman"/>
          <w:sz w:val="28"/>
          <w:szCs w:val="28"/>
        </w:rPr>
        <w:t>nted the Defendant after she</w:t>
      </w:r>
      <w:r w:rsidRPr="00444114">
        <w:rPr>
          <w:rFonts w:ascii="Times New Roman" w:hAnsi="Times New Roman"/>
          <w:sz w:val="28"/>
          <w:szCs w:val="28"/>
        </w:rPr>
        <w:t xml:space="preserve"> made the announcement to the guests, because the Plaintiff was upset about the situation and wanted to leave. Daniels Aff. ¶ 6. The Plaintiff approached the Defendant, and the Defendant raised her hand and said to the Plaintiff, “I’m warning you, you’re liable to get hurt if you try to leave.” Daniels Aff. ¶ 6. According to the Plaintiff, at this point he asked the Defendant if the police forbade people to leave and who the Defendant spoke with at the Woodbury police but she did not answer either question. Morgan Aff. ¶ 4. </w:t>
      </w:r>
    </w:p>
    <w:p w14:paraId="6AAB51CE" w14:textId="77777777" w:rsidR="007F7DBF" w:rsidRPr="00444114" w:rsidRDefault="007F7DBF" w:rsidP="007F7DBF">
      <w:pPr>
        <w:spacing w:line="480" w:lineRule="auto"/>
        <w:ind w:firstLine="720"/>
        <w:rPr>
          <w:rFonts w:ascii="Times New Roman" w:hAnsi="Times New Roman"/>
          <w:sz w:val="28"/>
          <w:szCs w:val="28"/>
        </w:rPr>
      </w:pPr>
      <w:r w:rsidRPr="00444114">
        <w:rPr>
          <w:rFonts w:ascii="Times New Roman" w:hAnsi="Times New Roman"/>
          <w:sz w:val="28"/>
          <w:szCs w:val="28"/>
        </w:rPr>
        <w:t xml:space="preserve">Afterwards, the Plaintiff walked away and spent the rest of the evening talking to wedding guests, dancing, and talking to the bartenders at the bar. Daniels Aff. ¶ 6. Meanwhile, the Defendant remained at the main entrance of the ballroom and asked the bar staff to call her cell phone if anyone left through the bar exit. Young Dep. 3 ¶ 7-8.  Defendant met up with in-house security personnel at 8:15pm and asked them to alert her of anything unusual. Daniels Aff. ¶ 8. There were two security staff members working that evening, and no reports of suspicious activities ever occurred. Daniels Aff. ¶ 8. No guests attempted to leave the ballroom until the Defendant, around 3am, gave the all clear. Daniels Aff. ¶ 7. Three months after this incident, the Plaintiff filed a complaint on two counts of false imprisonment and assault against Defendant. Defendant answered and filed this motion for summary judgment </w:t>
      </w:r>
    </w:p>
    <w:p w14:paraId="36985B9C" w14:textId="5C2BAAE9" w:rsidR="00003B93" w:rsidRPr="007F7DBF" w:rsidRDefault="00003B93" w:rsidP="007F7DBF">
      <w:pPr>
        <w:spacing w:line="480" w:lineRule="auto"/>
        <w:jc w:val="center"/>
        <w:rPr>
          <w:rFonts w:ascii="Times New Roman" w:hAnsi="Times New Roman" w:cs="Times New Roman"/>
          <w:b/>
          <w:sz w:val="28"/>
          <w:szCs w:val="28"/>
        </w:rPr>
      </w:pPr>
      <w:r w:rsidRPr="007F7DBF">
        <w:rPr>
          <w:rFonts w:ascii="Times New Roman" w:hAnsi="Times New Roman" w:cs="Times New Roman"/>
          <w:b/>
          <w:sz w:val="28"/>
          <w:szCs w:val="28"/>
        </w:rPr>
        <w:t>ARGUMENT</w:t>
      </w:r>
    </w:p>
    <w:p w14:paraId="2D3745F8" w14:textId="3C6599E3" w:rsidR="000A580B" w:rsidRPr="007F7DBF" w:rsidRDefault="00867CCC" w:rsidP="00003B93">
      <w:pPr>
        <w:spacing w:line="480" w:lineRule="auto"/>
        <w:ind w:firstLine="720"/>
        <w:rPr>
          <w:rFonts w:ascii="Times" w:eastAsia="Times New Roman" w:hAnsi="Times" w:cs="Times New Roman"/>
          <w:sz w:val="28"/>
          <w:szCs w:val="28"/>
        </w:rPr>
      </w:pPr>
      <w:r w:rsidRPr="007F7DBF">
        <w:rPr>
          <w:rFonts w:ascii="Times New Roman" w:hAnsi="Times New Roman" w:cs="Times New Roman"/>
          <w:sz w:val="28"/>
          <w:szCs w:val="28"/>
        </w:rPr>
        <w:t xml:space="preserve">A defendant is entitled to summary judgment as a matter of law when the record reflects a complete lack of proof of an essential element of the plaintiff’s claim. </w:t>
      </w:r>
      <w:r w:rsidR="00794FC6" w:rsidRPr="007F7DBF">
        <w:rPr>
          <w:rFonts w:ascii="Times New Roman" w:hAnsi="Times New Roman" w:cs="Times New Roman"/>
          <w:sz w:val="28"/>
          <w:szCs w:val="28"/>
        </w:rPr>
        <w:t>Minnesota Rules of Civil Procedure 56.03 The court must take into account factors when deciding whether to grant a summary judgment</w:t>
      </w:r>
      <w:r w:rsidR="000A580B" w:rsidRPr="007F7DBF">
        <w:rPr>
          <w:rFonts w:ascii="Times New Roman" w:hAnsi="Times New Roman" w:cs="Times New Roman"/>
          <w:sz w:val="28"/>
          <w:szCs w:val="28"/>
        </w:rPr>
        <w:t>. The court must look at whether</w:t>
      </w:r>
      <w:r w:rsidR="00794FC6" w:rsidRPr="007F7DBF">
        <w:rPr>
          <w:rFonts w:ascii="Times New Roman" w:hAnsi="Times New Roman" w:cs="Times New Roman"/>
          <w:sz w:val="28"/>
          <w:szCs w:val="28"/>
        </w:rPr>
        <w:t xml:space="preserve"> there is a genuine dispute regarding material facts for trial. </w:t>
      </w:r>
      <w:r w:rsidR="000A580B" w:rsidRPr="007F7DBF">
        <w:rPr>
          <w:rFonts w:ascii="Times" w:eastAsia="Times New Roman" w:hAnsi="Times" w:cs="Times New Roman"/>
          <w:i/>
          <w:sz w:val="28"/>
          <w:szCs w:val="28"/>
        </w:rPr>
        <w:t>Gradjelick v. Hance</w:t>
      </w:r>
      <w:r w:rsidR="000A580B" w:rsidRPr="007F7DBF">
        <w:rPr>
          <w:rFonts w:ascii="Times" w:eastAsia="Times New Roman" w:hAnsi="Times" w:cs="Times New Roman"/>
          <w:sz w:val="28"/>
          <w:szCs w:val="28"/>
        </w:rPr>
        <w:t xml:space="preserve">, </w:t>
      </w:r>
      <w:r w:rsidR="004040FA" w:rsidRPr="007F7DBF">
        <w:rPr>
          <w:rFonts w:ascii="Times" w:eastAsia="Times New Roman" w:hAnsi="Times" w:cs="Times New Roman"/>
          <w:sz w:val="28"/>
          <w:szCs w:val="28"/>
        </w:rPr>
        <w:t>627 N.W.2d 708, 711</w:t>
      </w:r>
      <w:r w:rsidR="000A580B" w:rsidRPr="007F7DBF">
        <w:rPr>
          <w:rFonts w:ascii="Times" w:eastAsia="Times New Roman" w:hAnsi="Times" w:cs="Times New Roman"/>
          <w:sz w:val="28"/>
          <w:szCs w:val="28"/>
        </w:rPr>
        <w:t xml:space="preserve"> (Minn. 2002) If no genuine issues of material fact exist, and a party fails to establish an element essential to that party’s case, then summary judgment is appropriate. </w:t>
      </w:r>
      <w:r w:rsidR="000A580B" w:rsidRPr="007F7DBF">
        <w:rPr>
          <w:rFonts w:ascii="Times" w:eastAsia="Times New Roman" w:hAnsi="Times" w:cs="Times New Roman"/>
          <w:i/>
          <w:sz w:val="28"/>
          <w:szCs w:val="28"/>
        </w:rPr>
        <w:t>Naegele Outdoor Adver. Co. of Minneapolis v. City of Lakeville</w:t>
      </w:r>
      <w:r w:rsidR="000A580B" w:rsidRPr="007F7DBF">
        <w:rPr>
          <w:rFonts w:ascii="Times" w:eastAsia="Times New Roman" w:hAnsi="Times" w:cs="Times New Roman"/>
          <w:sz w:val="28"/>
          <w:szCs w:val="28"/>
        </w:rPr>
        <w:t>, 532 N.W.2d 249</w:t>
      </w:r>
      <w:r w:rsidR="00627128" w:rsidRPr="007F7DBF">
        <w:rPr>
          <w:rFonts w:ascii="Times" w:eastAsia="Times New Roman" w:hAnsi="Times" w:cs="Times New Roman"/>
          <w:sz w:val="28"/>
          <w:szCs w:val="28"/>
        </w:rPr>
        <w:t>, 252</w:t>
      </w:r>
      <w:r w:rsidR="000A580B" w:rsidRPr="007F7DBF">
        <w:rPr>
          <w:rFonts w:ascii="Times" w:eastAsia="Times New Roman" w:hAnsi="Times" w:cs="Times New Roman"/>
          <w:sz w:val="28"/>
          <w:szCs w:val="28"/>
        </w:rPr>
        <w:t xml:space="preserve"> (Minn. </w:t>
      </w:r>
      <w:r w:rsidR="00BE4F17" w:rsidRPr="007F7DBF">
        <w:rPr>
          <w:rFonts w:ascii="Times" w:eastAsia="Times New Roman" w:hAnsi="Times" w:cs="Times New Roman"/>
          <w:sz w:val="28"/>
          <w:szCs w:val="28"/>
        </w:rPr>
        <w:t xml:space="preserve">Ct. App. </w:t>
      </w:r>
      <w:r w:rsidR="000A580B" w:rsidRPr="007F7DBF">
        <w:rPr>
          <w:rFonts w:ascii="Times" w:eastAsia="Times New Roman" w:hAnsi="Times" w:cs="Times New Roman"/>
          <w:sz w:val="28"/>
          <w:szCs w:val="28"/>
        </w:rPr>
        <w:t xml:space="preserve">1995) Summary judgment is not intended to be used as a substitute for a court or jury trial where any genuine issue of material fact exists, but may be entered where the material facts are undisputed and compel only one conclusion. </w:t>
      </w:r>
      <w:r w:rsidR="000A580B" w:rsidRPr="007F7DBF">
        <w:rPr>
          <w:rFonts w:ascii="Times" w:eastAsia="Times New Roman" w:hAnsi="Times" w:cs="Times New Roman"/>
          <w:i/>
          <w:sz w:val="28"/>
          <w:szCs w:val="28"/>
        </w:rPr>
        <w:t>Sauter v. Sauter</w:t>
      </w:r>
      <w:r w:rsidR="000A580B" w:rsidRPr="007F7DBF">
        <w:rPr>
          <w:rFonts w:ascii="Times" w:eastAsia="Times New Roman" w:hAnsi="Times" w:cs="Times New Roman"/>
          <w:sz w:val="28"/>
          <w:szCs w:val="28"/>
        </w:rPr>
        <w:t xml:space="preserve">, </w:t>
      </w:r>
      <w:r w:rsidR="00986A1F" w:rsidRPr="007F7DBF">
        <w:rPr>
          <w:rFonts w:ascii="Times" w:eastAsia="Times New Roman" w:hAnsi="Times" w:cs="Times New Roman"/>
          <w:sz w:val="28"/>
          <w:szCs w:val="28"/>
        </w:rPr>
        <w:t>70 N.W.2d 351, 352</w:t>
      </w:r>
      <w:r w:rsidR="000A580B" w:rsidRPr="007F7DBF">
        <w:rPr>
          <w:rFonts w:ascii="Times" w:eastAsia="Times New Roman" w:hAnsi="Times" w:cs="Times New Roman"/>
          <w:sz w:val="28"/>
          <w:szCs w:val="28"/>
        </w:rPr>
        <w:t xml:space="preserve"> (</w:t>
      </w:r>
      <w:r w:rsidR="00B271C5" w:rsidRPr="007F7DBF">
        <w:rPr>
          <w:rFonts w:ascii="Times" w:eastAsia="Times New Roman" w:hAnsi="Times" w:cs="Times New Roman"/>
          <w:sz w:val="28"/>
          <w:szCs w:val="28"/>
        </w:rPr>
        <w:t>Minn.</w:t>
      </w:r>
      <w:r w:rsidR="00082A2A" w:rsidRPr="007F7DBF">
        <w:rPr>
          <w:rFonts w:ascii="Times" w:eastAsia="Times New Roman" w:hAnsi="Times" w:cs="Times New Roman"/>
          <w:sz w:val="28"/>
          <w:szCs w:val="28"/>
        </w:rPr>
        <w:t xml:space="preserve"> </w:t>
      </w:r>
      <w:r w:rsidR="000A580B" w:rsidRPr="007F7DBF">
        <w:rPr>
          <w:rFonts w:ascii="Times" w:eastAsia="Times New Roman" w:hAnsi="Times" w:cs="Times New Roman"/>
          <w:sz w:val="28"/>
          <w:szCs w:val="28"/>
        </w:rPr>
        <w:t>1955)</w:t>
      </w:r>
    </w:p>
    <w:p w14:paraId="336F933A" w14:textId="7D4EBEDB" w:rsidR="000A580B" w:rsidRPr="007F7DBF" w:rsidRDefault="000A580B" w:rsidP="001B130C">
      <w:pPr>
        <w:spacing w:line="480" w:lineRule="auto"/>
        <w:rPr>
          <w:rFonts w:ascii="Times" w:eastAsia="Times New Roman" w:hAnsi="Times" w:cs="Times New Roman"/>
          <w:sz w:val="28"/>
          <w:szCs w:val="28"/>
        </w:rPr>
      </w:pPr>
      <w:r w:rsidRPr="007F7DBF">
        <w:rPr>
          <w:rFonts w:ascii="Times" w:eastAsia="Times New Roman" w:hAnsi="Times" w:cs="Times New Roman"/>
          <w:sz w:val="28"/>
          <w:szCs w:val="28"/>
        </w:rPr>
        <w:tab/>
        <w:t xml:space="preserve">In this case, the law favors summary judgment. </w:t>
      </w:r>
      <w:r w:rsidR="001B130C" w:rsidRPr="007F7DBF">
        <w:rPr>
          <w:rFonts w:ascii="Times" w:eastAsia="Times New Roman" w:hAnsi="Times" w:cs="Times New Roman"/>
          <w:sz w:val="28"/>
          <w:szCs w:val="28"/>
        </w:rPr>
        <w:t xml:space="preserve">The elements for false imprisonment and assault have not been met, as shown by the material facts. Without any genuine issues of material facts, only one conclusion can be compelled. Summary judgment is most appropriate for this situation, where the Plaintiff has failed to demonstrate that all of the elements for both false imprisonment and assault have been met. </w:t>
      </w:r>
    </w:p>
    <w:p w14:paraId="50FCCF38" w14:textId="215FA4F6" w:rsidR="001B130C" w:rsidRPr="007F7DBF" w:rsidRDefault="001B130C" w:rsidP="00CE4E15">
      <w:pPr>
        <w:spacing w:line="480" w:lineRule="auto"/>
        <w:rPr>
          <w:rFonts w:ascii="Times" w:eastAsia="Times New Roman" w:hAnsi="Times" w:cs="Times New Roman"/>
          <w:sz w:val="28"/>
          <w:szCs w:val="28"/>
          <w:u w:val="single"/>
        </w:rPr>
      </w:pPr>
      <w:r w:rsidRPr="007F7DBF">
        <w:rPr>
          <w:rFonts w:ascii="Times" w:eastAsia="Times New Roman" w:hAnsi="Times" w:cs="Times New Roman"/>
          <w:sz w:val="28"/>
          <w:szCs w:val="28"/>
          <w:u w:val="single"/>
        </w:rPr>
        <w:t>I. The Plaintiff will likely not succeed in demonstrating t</w:t>
      </w:r>
      <w:r w:rsidR="00CE4E15" w:rsidRPr="007F7DBF">
        <w:rPr>
          <w:rFonts w:ascii="Times" w:eastAsia="Times New Roman" w:hAnsi="Times" w:cs="Times New Roman"/>
          <w:sz w:val="28"/>
          <w:szCs w:val="28"/>
          <w:u w:val="single"/>
        </w:rPr>
        <w:t xml:space="preserve">hat Defendant’s request that no </w:t>
      </w:r>
      <w:r w:rsidRPr="007F7DBF">
        <w:rPr>
          <w:rFonts w:ascii="Times" w:eastAsia="Times New Roman" w:hAnsi="Times" w:cs="Times New Roman"/>
          <w:sz w:val="28"/>
          <w:szCs w:val="28"/>
          <w:u w:val="single"/>
        </w:rPr>
        <w:t xml:space="preserve">one leave the ballroom, constitutes false imprisonment. </w:t>
      </w:r>
    </w:p>
    <w:p w14:paraId="50A63CEA" w14:textId="22146FB2" w:rsidR="001B130C" w:rsidRPr="007F7DBF" w:rsidRDefault="001B130C" w:rsidP="00CE4E15">
      <w:pPr>
        <w:spacing w:line="480" w:lineRule="auto"/>
        <w:ind w:left="720"/>
        <w:rPr>
          <w:rFonts w:ascii="Times New Roman" w:hAnsi="Times New Roman" w:cs="Times New Roman"/>
          <w:sz w:val="28"/>
          <w:szCs w:val="28"/>
          <w:u w:val="single"/>
        </w:rPr>
      </w:pPr>
      <w:r w:rsidRPr="007F7DBF">
        <w:rPr>
          <w:sz w:val="28"/>
          <w:szCs w:val="28"/>
          <w:u w:val="single"/>
        </w:rPr>
        <w:t xml:space="preserve">A. </w:t>
      </w:r>
      <w:r w:rsidRPr="007F7DBF">
        <w:rPr>
          <w:rFonts w:ascii="Times New Roman" w:hAnsi="Times New Roman" w:cs="Times New Roman"/>
          <w:sz w:val="28"/>
          <w:szCs w:val="28"/>
          <w:u w:val="single"/>
        </w:rPr>
        <w:t>Plaintiff was not completely confined within the boundaries fixed by the Defendant</w:t>
      </w:r>
      <w:r w:rsidR="00044390" w:rsidRPr="007F7DBF">
        <w:rPr>
          <w:rFonts w:ascii="Times New Roman" w:hAnsi="Times New Roman" w:cs="Times New Roman"/>
          <w:sz w:val="28"/>
          <w:szCs w:val="28"/>
          <w:u w:val="single"/>
        </w:rPr>
        <w:t xml:space="preserve">. </w:t>
      </w:r>
    </w:p>
    <w:p w14:paraId="4C5C708C" w14:textId="79C03EC9" w:rsidR="00BF2913" w:rsidRPr="007F7DBF" w:rsidRDefault="00CE4E15" w:rsidP="00CE4E15">
      <w:pPr>
        <w:spacing w:line="480" w:lineRule="auto"/>
        <w:rPr>
          <w:rFonts w:ascii="Times New Roman" w:eastAsia="Times New Roman" w:hAnsi="Times New Roman" w:cs="Times New Roman"/>
          <w:sz w:val="28"/>
          <w:szCs w:val="28"/>
        </w:rPr>
      </w:pPr>
      <w:r w:rsidRPr="007F7DBF">
        <w:rPr>
          <w:rFonts w:ascii="Times New Roman" w:hAnsi="Times New Roman" w:cs="Times New Roman"/>
          <w:sz w:val="28"/>
          <w:szCs w:val="28"/>
        </w:rPr>
        <w:tab/>
        <w:t xml:space="preserve">The elements of false imprisonment are; (1) words or acts intended to confine, (2) actual confinement, and (3) awareness by the plaintiff that he is confined. </w:t>
      </w:r>
      <w:r w:rsidRPr="007F7DBF">
        <w:rPr>
          <w:rFonts w:ascii="Times New Roman" w:eastAsia="Times New Roman" w:hAnsi="Times New Roman" w:cs="Times New Roman"/>
          <w:i/>
          <w:sz w:val="28"/>
          <w:szCs w:val="28"/>
        </w:rPr>
        <w:t>Blaz v. Molin Concrete Products Co.</w:t>
      </w:r>
      <w:r w:rsidRPr="007F7DBF">
        <w:rPr>
          <w:rFonts w:ascii="Times New Roman" w:eastAsia="Times New Roman" w:hAnsi="Times New Roman" w:cs="Times New Roman"/>
          <w:sz w:val="28"/>
          <w:szCs w:val="28"/>
        </w:rPr>
        <w:t xml:space="preserve">, </w:t>
      </w:r>
      <w:r w:rsidR="008A1A65" w:rsidRPr="007F7DBF">
        <w:rPr>
          <w:rFonts w:ascii="Times New Roman" w:eastAsia="Times New Roman" w:hAnsi="Times New Roman" w:cs="Times New Roman"/>
          <w:sz w:val="28"/>
          <w:szCs w:val="28"/>
        </w:rPr>
        <w:t>299 N.W.2d 123, 128</w:t>
      </w:r>
      <w:r w:rsidRPr="007F7DBF">
        <w:rPr>
          <w:rFonts w:ascii="Times New Roman" w:eastAsia="Times New Roman" w:hAnsi="Times New Roman" w:cs="Times New Roman"/>
          <w:sz w:val="28"/>
          <w:szCs w:val="28"/>
        </w:rPr>
        <w:t xml:space="preserve"> (</w:t>
      </w:r>
      <w:r w:rsidR="00BE4F17" w:rsidRPr="007F7DBF">
        <w:rPr>
          <w:rFonts w:ascii="Times New Roman" w:eastAsia="Times New Roman" w:hAnsi="Times New Roman" w:cs="Times New Roman"/>
          <w:sz w:val="28"/>
          <w:szCs w:val="28"/>
        </w:rPr>
        <w:t xml:space="preserve">Minn. </w:t>
      </w:r>
      <w:r w:rsidRPr="007F7DBF">
        <w:rPr>
          <w:rFonts w:ascii="Times New Roman" w:eastAsia="Times New Roman" w:hAnsi="Times New Roman" w:cs="Times New Roman"/>
          <w:sz w:val="28"/>
          <w:szCs w:val="28"/>
        </w:rPr>
        <w:t xml:space="preserve">1976) </w:t>
      </w:r>
      <w:r w:rsidR="00515118">
        <w:rPr>
          <w:rFonts w:ascii="Times New Roman" w:eastAsia="Times New Roman" w:hAnsi="Times New Roman" w:cs="Times New Roman"/>
          <w:sz w:val="28"/>
          <w:szCs w:val="28"/>
        </w:rPr>
        <w:t xml:space="preserve">Confinement means that the boundaries fixed by the actor must be </w:t>
      </w:r>
      <w:r w:rsidR="00515118" w:rsidRPr="00515118">
        <w:rPr>
          <w:rFonts w:ascii="Times New Roman" w:eastAsia="Times New Roman" w:hAnsi="Times New Roman" w:cs="Times New Roman"/>
          <w:sz w:val="28"/>
          <w:szCs w:val="28"/>
        </w:rPr>
        <w:t xml:space="preserve">complete. </w:t>
      </w:r>
      <w:r w:rsidR="00515118" w:rsidRPr="00515118">
        <w:rPr>
          <w:rFonts w:ascii="Times New Roman" w:hAnsi="Times New Roman" w:cs="Times New Roman"/>
          <w:sz w:val="28"/>
          <w:szCs w:val="28"/>
        </w:rPr>
        <w:t>Restatement (Second) of Torts § 36 (1965)</w:t>
      </w:r>
      <w:r w:rsidR="00515118">
        <w:rPr>
          <w:rFonts w:ascii="Arial" w:hAnsi="Arial" w:cs="Arial"/>
        </w:rPr>
        <w:t xml:space="preserve"> </w:t>
      </w:r>
      <w:r w:rsidRPr="007F7DBF">
        <w:rPr>
          <w:rFonts w:ascii="Times New Roman" w:eastAsia="Times New Roman" w:hAnsi="Times New Roman" w:cs="Times New Roman"/>
          <w:sz w:val="28"/>
          <w:szCs w:val="28"/>
        </w:rPr>
        <w:t xml:space="preserve">In this case, complete and actual confinement did not occur. </w:t>
      </w:r>
      <w:r w:rsidR="00AA57FD" w:rsidRPr="007F7DBF">
        <w:rPr>
          <w:rFonts w:ascii="Times New Roman" w:eastAsia="Times New Roman" w:hAnsi="Times New Roman" w:cs="Times New Roman"/>
          <w:sz w:val="28"/>
          <w:szCs w:val="28"/>
        </w:rPr>
        <w:t>There were two doors in the ballroom, the north doors and the south doors. Defendant shut and locked both sets of doors, and only monitored the north doors, requesting that the bartenders call the Defendant if anyone left through the south doors.</w:t>
      </w:r>
      <w:r w:rsidR="007C3104" w:rsidRPr="007F7DBF">
        <w:rPr>
          <w:rFonts w:ascii="Times New Roman" w:eastAsia="Times New Roman" w:hAnsi="Times New Roman" w:cs="Times New Roman"/>
          <w:sz w:val="28"/>
          <w:szCs w:val="28"/>
        </w:rPr>
        <w:t xml:space="preserve"> </w:t>
      </w:r>
      <w:r w:rsidR="00AA57FD" w:rsidRPr="007F7DBF">
        <w:rPr>
          <w:rFonts w:ascii="Times New Roman" w:eastAsia="Times New Roman" w:hAnsi="Times New Roman" w:cs="Times New Roman"/>
          <w:sz w:val="28"/>
          <w:szCs w:val="28"/>
        </w:rPr>
        <w:t xml:space="preserve">This suggests that the doors were only locked from the outside and guests, including the Plaintiff, could still physically leave. If one is aware of a reasonable means of escape that does not present a danger of bodily harm, then the restriction is not total and complete and does not constitute unlawful imprisonment. </w:t>
      </w:r>
      <w:r w:rsidR="0024654E" w:rsidRPr="007F7DBF">
        <w:rPr>
          <w:rFonts w:ascii="Times New Roman" w:eastAsia="Times New Roman" w:hAnsi="Times New Roman" w:cs="Times New Roman"/>
          <w:i/>
          <w:sz w:val="28"/>
          <w:szCs w:val="28"/>
        </w:rPr>
        <w:t>Peterson v. Sorlien</w:t>
      </w:r>
      <w:r w:rsidR="0024654E" w:rsidRPr="007F7DBF">
        <w:rPr>
          <w:rFonts w:ascii="Times New Roman" w:eastAsia="Times New Roman" w:hAnsi="Times New Roman" w:cs="Times New Roman"/>
          <w:sz w:val="28"/>
          <w:szCs w:val="28"/>
        </w:rPr>
        <w:t>, 299 N.W.2d 123</w:t>
      </w:r>
      <w:r w:rsidR="008A1A65" w:rsidRPr="007F7DBF">
        <w:rPr>
          <w:rFonts w:ascii="Times New Roman" w:eastAsia="Times New Roman" w:hAnsi="Times New Roman" w:cs="Times New Roman"/>
          <w:sz w:val="28"/>
          <w:szCs w:val="28"/>
        </w:rPr>
        <w:t>, 128</w:t>
      </w:r>
      <w:r w:rsidR="0024654E" w:rsidRPr="007F7DBF">
        <w:rPr>
          <w:rFonts w:ascii="Times New Roman" w:eastAsia="Times New Roman" w:hAnsi="Times New Roman" w:cs="Times New Roman"/>
          <w:sz w:val="28"/>
          <w:szCs w:val="28"/>
        </w:rPr>
        <w:t xml:space="preserve"> (Minn. 1980) No one attempted to leave through the doors, and the Plaintiff did not check and see for himself whether or not the doors had even been locked properly. </w:t>
      </w:r>
    </w:p>
    <w:p w14:paraId="43E8A8CE" w14:textId="43D15A04" w:rsidR="00CE4E15" w:rsidRPr="007F7DBF" w:rsidRDefault="00EC1381" w:rsidP="00EC1381">
      <w:pPr>
        <w:spacing w:after="240" w:line="480" w:lineRule="auto"/>
        <w:rPr>
          <w:rFonts w:ascii="Times New Roman" w:eastAsia="Times New Roman" w:hAnsi="Times New Roman" w:cs="Times New Roman"/>
          <w:sz w:val="28"/>
          <w:szCs w:val="28"/>
        </w:rPr>
      </w:pPr>
      <w:r w:rsidRPr="007F7DBF">
        <w:rPr>
          <w:rFonts w:ascii="Times New Roman" w:eastAsia="Times New Roman" w:hAnsi="Times New Roman" w:cs="Times New Roman"/>
          <w:sz w:val="28"/>
          <w:szCs w:val="28"/>
        </w:rPr>
        <w:t xml:space="preserve"> </w:t>
      </w:r>
      <w:r w:rsidRPr="007F7DBF">
        <w:rPr>
          <w:rFonts w:ascii="Times New Roman" w:eastAsia="Times New Roman" w:hAnsi="Times New Roman" w:cs="Times New Roman"/>
          <w:sz w:val="28"/>
          <w:szCs w:val="28"/>
        </w:rPr>
        <w:tab/>
        <w:t>I</w:t>
      </w:r>
      <w:r w:rsidR="00BA7851" w:rsidRPr="007F7DBF">
        <w:rPr>
          <w:rFonts w:ascii="Times New Roman" w:eastAsia="Times New Roman" w:hAnsi="Times New Roman" w:cs="Times New Roman"/>
          <w:sz w:val="28"/>
          <w:szCs w:val="28"/>
        </w:rPr>
        <w:t>n order to constitute false imprisonment, the restraint imposed must be within limits set by the restraining part</w:t>
      </w:r>
      <w:r w:rsidR="001F5188" w:rsidRPr="007F7DBF">
        <w:rPr>
          <w:rFonts w:ascii="Times New Roman" w:eastAsia="Times New Roman" w:hAnsi="Times New Roman" w:cs="Times New Roman"/>
          <w:sz w:val="28"/>
          <w:szCs w:val="28"/>
        </w:rPr>
        <w:t>y</w:t>
      </w:r>
      <w:r w:rsidR="00BA7851" w:rsidRPr="007F7DBF">
        <w:rPr>
          <w:rFonts w:ascii="Times New Roman" w:eastAsia="Times New Roman" w:hAnsi="Times New Roman" w:cs="Times New Roman"/>
          <w:sz w:val="28"/>
          <w:szCs w:val="28"/>
        </w:rPr>
        <w:t>,</w:t>
      </w:r>
      <w:r w:rsidRPr="007F7DBF">
        <w:rPr>
          <w:rFonts w:ascii="Times New Roman" w:eastAsia="Times New Roman" w:hAnsi="Times New Roman" w:cs="Times New Roman"/>
          <w:sz w:val="28"/>
          <w:szCs w:val="28"/>
        </w:rPr>
        <w:t xml:space="preserve"> and</w:t>
      </w:r>
      <w:r w:rsidR="00BA7851" w:rsidRPr="007F7DBF">
        <w:rPr>
          <w:rFonts w:ascii="Times New Roman" w:eastAsia="Times New Roman" w:hAnsi="Times New Roman" w:cs="Times New Roman"/>
          <w:sz w:val="28"/>
          <w:szCs w:val="28"/>
        </w:rPr>
        <w:t xml:space="preserve"> it must be total. 32 Am. Jur. 2d False Imprisonment § 10 </w:t>
      </w:r>
      <w:r w:rsidR="004E0241" w:rsidRPr="007F7DBF">
        <w:rPr>
          <w:rFonts w:ascii="Times New Roman" w:eastAsia="Times New Roman" w:hAnsi="Times New Roman" w:cs="Times New Roman"/>
          <w:sz w:val="28"/>
          <w:szCs w:val="28"/>
        </w:rPr>
        <w:t xml:space="preserve">The Plaintiff had reasonable means of escape that did not present a danger of bodily harm, and </w:t>
      </w:r>
      <w:r w:rsidR="001F5188" w:rsidRPr="007F7DBF">
        <w:rPr>
          <w:rFonts w:ascii="Times New Roman" w:eastAsia="Times New Roman" w:hAnsi="Times New Roman" w:cs="Times New Roman"/>
          <w:sz w:val="28"/>
          <w:szCs w:val="28"/>
        </w:rPr>
        <w:t>the facts do not support the claim that the Plaintiff was</w:t>
      </w:r>
      <w:r w:rsidR="004E0241" w:rsidRPr="007F7DBF">
        <w:rPr>
          <w:rFonts w:ascii="Times New Roman" w:eastAsia="Times New Roman" w:hAnsi="Times New Roman" w:cs="Times New Roman"/>
          <w:sz w:val="28"/>
          <w:szCs w:val="28"/>
        </w:rPr>
        <w:t xml:space="preserve"> ever actually and totally confined. These two factors show that </w:t>
      </w:r>
      <w:r w:rsidR="00BF2913" w:rsidRPr="007F7DBF">
        <w:rPr>
          <w:rFonts w:ascii="Times New Roman" w:eastAsia="Times New Roman" w:hAnsi="Times New Roman" w:cs="Times New Roman"/>
          <w:sz w:val="28"/>
          <w:szCs w:val="28"/>
        </w:rPr>
        <w:t xml:space="preserve">the Plaintiff lacks proof of an essential element in his claim of false imprisonment. </w:t>
      </w:r>
    </w:p>
    <w:p w14:paraId="7FA9F43C" w14:textId="32A426E6" w:rsidR="00BA7851" w:rsidRPr="007F7DBF" w:rsidRDefault="00BA7851" w:rsidP="00264C1E">
      <w:pPr>
        <w:spacing w:after="240" w:line="480" w:lineRule="auto"/>
        <w:ind w:firstLine="720"/>
        <w:rPr>
          <w:rFonts w:ascii="Times New Roman" w:eastAsia="Times New Roman" w:hAnsi="Times New Roman" w:cs="Times New Roman"/>
          <w:sz w:val="28"/>
          <w:szCs w:val="28"/>
          <w:u w:val="single"/>
        </w:rPr>
      </w:pPr>
      <w:r w:rsidRPr="007F7DBF">
        <w:rPr>
          <w:rFonts w:ascii="Times New Roman" w:eastAsia="Times New Roman" w:hAnsi="Times New Roman" w:cs="Times New Roman"/>
          <w:sz w:val="28"/>
          <w:szCs w:val="28"/>
          <w:u w:val="single"/>
        </w:rPr>
        <w:t xml:space="preserve">B. Defendant lacked apparent intention and ability to apply force to Plaintiff immediately upon the Plaintiff attempting to escape the ballroom </w:t>
      </w:r>
    </w:p>
    <w:p w14:paraId="3FD46279" w14:textId="2CB10BB1" w:rsidR="00DF176F" w:rsidRPr="007F7DBF" w:rsidRDefault="00EC1381" w:rsidP="00DF176F">
      <w:pPr>
        <w:spacing w:line="480" w:lineRule="auto"/>
        <w:ind w:firstLine="720"/>
        <w:rPr>
          <w:rFonts w:ascii="Times" w:eastAsia="Times New Roman" w:hAnsi="Times" w:cs="Times New Roman"/>
          <w:sz w:val="28"/>
          <w:szCs w:val="28"/>
        </w:rPr>
      </w:pPr>
      <w:r w:rsidRPr="007F7DBF">
        <w:rPr>
          <w:rFonts w:ascii="Times New Roman" w:eastAsia="Times New Roman" w:hAnsi="Times New Roman" w:cs="Times New Roman"/>
          <w:sz w:val="28"/>
          <w:szCs w:val="28"/>
        </w:rPr>
        <w:t xml:space="preserve">One is under restraint if words and acts induced reasonable apprehension that force would be used. </w:t>
      </w:r>
      <w:r w:rsidRPr="007F7DBF">
        <w:rPr>
          <w:rFonts w:ascii="Times New Roman" w:eastAsia="Times New Roman" w:hAnsi="Times New Roman" w:cs="Times New Roman"/>
          <w:i/>
          <w:sz w:val="28"/>
          <w:szCs w:val="28"/>
        </w:rPr>
        <w:t>Durgin v. Cohen</w:t>
      </w:r>
      <w:r w:rsidRPr="007F7DBF">
        <w:rPr>
          <w:rFonts w:ascii="Times New Roman" w:eastAsia="Times New Roman" w:hAnsi="Times New Roman" w:cs="Times New Roman"/>
          <w:sz w:val="28"/>
          <w:szCs w:val="28"/>
        </w:rPr>
        <w:t>, 209 N.W. 532</w:t>
      </w:r>
      <w:r w:rsidR="003000F4" w:rsidRPr="007F7DBF">
        <w:rPr>
          <w:rFonts w:ascii="Times New Roman" w:eastAsia="Times New Roman" w:hAnsi="Times New Roman" w:cs="Times New Roman"/>
          <w:sz w:val="28"/>
          <w:szCs w:val="28"/>
        </w:rPr>
        <w:t>, 532</w:t>
      </w:r>
      <w:r w:rsidRPr="007F7DBF">
        <w:rPr>
          <w:rFonts w:ascii="Times New Roman" w:eastAsia="Times New Roman" w:hAnsi="Times New Roman" w:cs="Times New Roman"/>
          <w:sz w:val="28"/>
          <w:szCs w:val="28"/>
        </w:rPr>
        <w:t xml:space="preserve"> (1926)</w:t>
      </w:r>
      <w:r w:rsidR="007C3104" w:rsidRPr="007F7DBF">
        <w:rPr>
          <w:rFonts w:ascii="Times New Roman" w:eastAsia="Times New Roman" w:hAnsi="Times New Roman" w:cs="Times New Roman"/>
          <w:sz w:val="28"/>
          <w:szCs w:val="28"/>
        </w:rPr>
        <w:t xml:space="preserve"> In this case, the apprehension that force would be used is not reasonable. The first reason is that the Plaintiff is over 6’ tall and is a heavyweight wrestler. The Defendant on the other hand is only 5’3 and 110 pounds. Despite the fact that the D</w:t>
      </w:r>
      <w:r w:rsidR="007310F7" w:rsidRPr="007F7DBF">
        <w:rPr>
          <w:rFonts w:ascii="Times New Roman" w:eastAsia="Times New Roman" w:hAnsi="Times New Roman" w:cs="Times New Roman"/>
          <w:sz w:val="28"/>
          <w:szCs w:val="28"/>
        </w:rPr>
        <w:t xml:space="preserve">efendant is a karate champion, </w:t>
      </w:r>
      <w:r w:rsidR="000B3185" w:rsidRPr="007F7DBF">
        <w:rPr>
          <w:rFonts w:ascii="Times New Roman" w:eastAsia="Times New Roman" w:hAnsi="Times New Roman" w:cs="Times New Roman"/>
          <w:sz w:val="28"/>
          <w:szCs w:val="28"/>
        </w:rPr>
        <w:t>the Plaintiff is physically apt due to his wrestling experience, and any man as large and as experienced as the Plaintiff, would not reasonably be threatened by the Defendant</w:t>
      </w:r>
      <w:r w:rsidR="007C3104" w:rsidRPr="007F7DBF">
        <w:rPr>
          <w:rFonts w:ascii="Times New Roman" w:eastAsia="Times New Roman" w:hAnsi="Times New Roman" w:cs="Times New Roman"/>
          <w:sz w:val="28"/>
          <w:szCs w:val="28"/>
        </w:rPr>
        <w:t xml:space="preserve">. </w:t>
      </w:r>
      <w:r w:rsidR="000B3185" w:rsidRPr="007F7DBF">
        <w:rPr>
          <w:rFonts w:ascii="Times New Roman" w:eastAsia="Times New Roman" w:hAnsi="Times New Roman" w:cs="Times New Roman"/>
          <w:sz w:val="28"/>
          <w:szCs w:val="28"/>
        </w:rPr>
        <w:t xml:space="preserve">More specifically, there are no facts to show that the Plaintiff was ever afraid of the Defendant.  </w:t>
      </w:r>
      <w:r w:rsidR="00264C1E" w:rsidRPr="007F7DBF">
        <w:rPr>
          <w:rFonts w:ascii="Times New Roman" w:eastAsia="Times New Roman" w:hAnsi="Times New Roman" w:cs="Times New Roman"/>
          <w:sz w:val="28"/>
          <w:szCs w:val="28"/>
        </w:rPr>
        <w:t xml:space="preserve">The submission to confinement must be </w:t>
      </w:r>
      <w:r w:rsidR="000B3185" w:rsidRPr="007F7DBF">
        <w:rPr>
          <w:rFonts w:ascii="Times New Roman" w:eastAsia="Times New Roman" w:hAnsi="Times New Roman" w:cs="Times New Roman"/>
          <w:sz w:val="28"/>
          <w:szCs w:val="28"/>
        </w:rPr>
        <w:t>made due to a</w:t>
      </w:r>
      <w:r w:rsidR="00264C1E" w:rsidRPr="007F7DBF">
        <w:rPr>
          <w:rFonts w:ascii="Times New Roman" w:eastAsia="Times New Roman" w:hAnsi="Times New Roman" w:cs="Times New Roman"/>
          <w:sz w:val="28"/>
          <w:szCs w:val="28"/>
        </w:rPr>
        <w:t xml:space="preserve"> threat </w:t>
      </w:r>
      <w:r w:rsidR="000B3185" w:rsidRPr="007F7DBF">
        <w:rPr>
          <w:rFonts w:ascii="Times New Roman" w:eastAsia="Times New Roman" w:hAnsi="Times New Roman" w:cs="Times New Roman"/>
          <w:sz w:val="28"/>
          <w:szCs w:val="28"/>
        </w:rPr>
        <w:t xml:space="preserve">by the Defendant to apply </w:t>
      </w:r>
      <w:r w:rsidR="00264C1E" w:rsidRPr="007F7DBF">
        <w:rPr>
          <w:rFonts w:ascii="Times New Roman" w:eastAsia="Times New Roman" w:hAnsi="Times New Roman" w:cs="Times New Roman"/>
          <w:sz w:val="28"/>
          <w:szCs w:val="28"/>
        </w:rPr>
        <w:t xml:space="preserve">physical force immediately upon </w:t>
      </w:r>
      <w:r w:rsidR="000B3185" w:rsidRPr="007F7DBF">
        <w:rPr>
          <w:rFonts w:ascii="Times New Roman" w:eastAsia="Times New Roman" w:hAnsi="Times New Roman" w:cs="Times New Roman"/>
          <w:sz w:val="28"/>
          <w:szCs w:val="28"/>
        </w:rPr>
        <w:t xml:space="preserve">the Plaintiff going, or </w:t>
      </w:r>
      <w:r w:rsidR="00264C1E" w:rsidRPr="007F7DBF">
        <w:rPr>
          <w:rFonts w:ascii="Times New Roman" w:eastAsia="Times New Roman" w:hAnsi="Times New Roman" w:cs="Times New Roman"/>
          <w:sz w:val="28"/>
          <w:szCs w:val="28"/>
        </w:rPr>
        <w:t xml:space="preserve">attempting to go beyond the area in which the threat is intended to confine. </w:t>
      </w:r>
      <w:r w:rsidR="00264C1E" w:rsidRPr="007F7DBF">
        <w:rPr>
          <w:rFonts w:ascii="Times" w:eastAsia="Times New Roman" w:hAnsi="Times" w:cs="Times New Roman"/>
          <w:sz w:val="28"/>
          <w:szCs w:val="28"/>
        </w:rPr>
        <w:t>Restatement (Second) of Torts § 40 (1965)</w:t>
      </w:r>
      <w:r w:rsidR="003D4DA4" w:rsidRPr="007F7DBF">
        <w:rPr>
          <w:rFonts w:ascii="Times" w:eastAsia="Times New Roman" w:hAnsi="Times" w:cs="Times New Roman"/>
          <w:sz w:val="28"/>
          <w:szCs w:val="28"/>
        </w:rPr>
        <w:t xml:space="preserve"> When the Defendant said, “I’m warning you, you’re liable to get hurt if you try to leave here.” </w:t>
      </w:r>
      <w:r w:rsidR="001F5188" w:rsidRPr="007F7DBF">
        <w:rPr>
          <w:rFonts w:ascii="Times" w:eastAsia="Times New Roman" w:hAnsi="Times" w:cs="Times New Roman"/>
          <w:sz w:val="28"/>
          <w:szCs w:val="28"/>
        </w:rPr>
        <w:t>Daniels Aff. ¶ 6,</w:t>
      </w:r>
      <w:r w:rsidR="003D4DA4" w:rsidRPr="007F7DBF">
        <w:rPr>
          <w:rFonts w:ascii="Times" w:eastAsia="Times New Roman" w:hAnsi="Times" w:cs="Times New Roman"/>
          <w:sz w:val="28"/>
          <w:szCs w:val="28"/>
        </w:rPr>
        <w:t xml:space="preserve"> there was no indication of the threat of immediate physical force to the Plaintiff, if the Plaintiff had attempted to go outside of the ballroom at that time. </w:t>
      </w:r>
      <w:r w:rsidR="00A81F05" w:rsidRPr="007F7DBF">
        <w:rPr>
          <w:rFonts w:ascii="Times" w:eastAsia="Times New Roman" w:hAnsi="Times" w:cs="Times New Roman"/>
          <w:sz w:val="28"/>
          <w:szCs w:val="28"/>
        </w:rPr>
        <w:t xml:space="preserve">The Defendant did not state that she would personally hurt the Plaintiff, nor did she specify how she would physically hurt the Plaintiff. Defendant also does not state that she would hurt the Plaintiff immediately upon his attempt to leave the ballroom. </w:t>
      </w:r>
      <w:r w:rsidR="003D4DA4" w:rsidRPr="007F7DBF">
        <w:rPr>
          <w:rFonts w:ascii="Times" w:eastAsia="Times New Roman" w:hAnsi="Times" w:cs="Times New Roman"/>
          <w:sz w:val="28"/>
          <w:szCs w:val="28"/>
        </w:rPr>
        <w:t>The</w:t>
      </w:r>
      <w:r w:rsidR="0005655C" w:rsidRPr="007F7DBF">
        <w:rPr>
          <w:rFonts w:ascii="Times" w:eastAsia="Times New Roman" w:hAnsi="Times" w:cs="Times New Roman"/>
          <w:sz w:val="28"/>
          <w:szCs w:val="28"/>
        </w:rPr>
        <w:t xml:space="preserve"> Defendant raising</w:t>
      </w:r>
      <w:r w:rsidR="003D4DA4" w:rsidRPr="007F7DBF">
        <w:rPr>
          <w:rFonts w:ascii="Times" w:eastAsia="Times New Roman" w:hAnsi="Times" w:cs="Times New Roman"/>
          <w:sz w:val="28"/>
          <w:szCs w:val="28"/>
        </w:rPr>
        <w:t xml:space="preserve"> her hand as she spoke her </w:t>
      </w:r>
      <w:r w:rsidR="0005655C" w:rsidRPr="007F7DBF">
        <w:rPr>
          <w:rFonts w:ascii="Times" w:eastAsia="Times New Roman" w:hAnsi="Times" w:cs="Times New Roman"/>
          <w:sz w:val="28"/>
          <w:szCs w:val="28"/>
        </w:rPr>
        <w:t>statement</w:t>
      </w:r>
      <w:r w:rsidR="003D4DA4" w:rsidRPr="007F7DBF">
        <w:rPr>
          <w:rFonts w:ascii="Times" w:eastAsia="Times New Roman" w:hAnsi="Times" w:cs="Times New Roman"/>
          <w:sz w:val="28"/>
          <w:szCs w:val="28"/>
        </w:rPr>
        <w:t xml:space="preserve"> </w:t>
      </w:r>
      <w:r w:rsidR="006B6BB3" w:rsidRPr="007F7DBF">
        <w:rPr>
          <w:rFonts w:ascii="Times" w:eastAsia="Times New Roman" w:hAnsi="Times" w:cs="Times New Roman"/>
          <w:sz w:val="28"/>
          <w:szCs w:val="28"/>
        </w:rPr>
        <w:t xml:space="preserve">is not a strong enough display of physical force to even indicate a threat of immediate physical force. </w:t>
      </w:r>
    </w:p>
    <w:p w14:paraId="16E31E3F" w14:textId="0A130383" w:rsidR="00264C1E" w:rsidRPr="007F7DBF" w:rsidRDefault="00E105B0" w:rsidP="00DF176F">
      <w:pPr>
        <w:spacing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 xml:space="preserve">The Defendant’s small stature compared to the Plaintiff’s large stature </w:t>
      </w:r>
      <w:r w:rsidR="004322A6" w:rsidRPr="007F7DBF">
        <w:rPr>
          <w:rFonts w:ascii="Times" w:eastAsia="Times New Roman" w:hAnsi="Times" w:cs="Times New Roman"/>
          <w:sz w:val="28"/>
          <w:szCs w:val="28"/>
        </w:rPr>
        <w:t xml:space="preserve">is </w:t>
      </w:r>
      <w:r w:rsidR="00853EC7">
        <w:rPr>
          <w:rFonts w:ascii="Times" w:eastAsia="Times New Roman" w:hAnsi="Times" w:cs="Times New Roman"/>
          <w:sz w:val="28"/>
          <w:szCs w:val="28"/>
        </w:rPr>
        <w:t>another factor</w:t>
      </w:r>
      <w:r w:rsidRPr="007F7DBF">
        <w:rPr>
          <w:rFonts w:ascii="Times" w:eastAsia="Times New Roman" w:hAnsi="Times" w:cs="Times New Roman"/>
          <w:sz w:val="28"/>
          <w:szCs w:val="28"/>
        </w:rPr>
        <w:t>. The Defendant, through previous conversations, knew that the Plaintiff was a heavyweight wrestler, and the Plaintiff knew that the Defendant was a karate champion. However, despite the Defendant’s potential ph</w:t>
      </w:r>
      <w:r w:rsidR="00232734" w:rsidRPr="007F7DBF">
        <w:rPr>
          <w:rFonts w:ascii="Times" w:eastAsia="Times New Roman" w:hAnsi="Times" w:cs="Times New Roman"/>
          <w:sz w:val="28"/>
          <w:szCs w:val="28"/>
        </w:rPr>
        <w:t>ysical skills, the Plaintiff is also physically apt as well as being much larger than the Defendant.</w:t>
      </w:r>
      <w:r w:rsidRPr="007F7DBF">
        <w:rPr>
          <w:rFonts w:ascii="Times" w:eastAsia="Times New Roman" w:hAnsi="Times" w:cs="Times New Roman"/>
          <w:sz w:val="28"/>
          <w:szCs w:val="28"/>
        </w:rPr>
        <w:t xml:space="preserve"> </w:t>
      </w:r>
      <w:r w:rsidR="00302299" w:rsidRPr="007F7DBF">
        <w:rPr>
          <w:rFonts w:ascii="Times" w:eastAsia="Times New Roman" w:hAnsi="Times" w:cs="Times New Roman"/>
          <w:sz w:val="28"/>
          <w:szCs w:val="28"/>
        </w:rPr>
        <w:t xml:space="preserve">Nonetheless, we are not here to argue about the either Plaintiff’s or Defendant’s physical stature or abilities. Emphasis must be made on the fact that there is no evidence supporting the claim that the Plaintiff was fearful or apprehensive of the Defendant, or the claim that the Defendant had intention and ability to apply force to the Plaintiff immediately upon his attempt to leave the ballroom. </w:t>
      </w:r>
      <w:r w:rsidR="00EF38F6" w:rsidRPr="007F7DBF">
        <w:rPr>
          <w:rFonts w:ascii="Times" w:eastAsia="Times New Roman" w:hAnsi="Times" w:cs="Times New Roman"/>
          <w:sz w:val="28"/>
          <w:szCs w:val="28"/>
        </w:rPr>
        <w:t xml:space="preserve">Submission to threats when one believes that the speaker has no </w:t>
      </w:r>
      <w:r w:rsidR="00232734" w:rsidRPr="007F7DBF">
        <w:rPr>
          <w:rFonts w:ascii="Times" w:eastAsia="Times New Roman" w:hAnsi="Times" w:cs="Times New Roman"/>
          <w:sz w:val="28"/>
          <w:szCs w:val="28"/>
        </w:rPr>
        <w:t>ability to carry out the threat</w:t>
      </w:r>
      <w:r w:rsidR="00EF38F6" w:rsidRPr="007F7DBF">
        <w:rPr>
          <w:rFonts w:ascii="Times" w:eastAsia="Times New Roman" w:hAnsi="Times" w:cs="Times New Roman"/>
          <w:sz w:val="28"/>
          <w:szCs w:val="28"/>
        </w:rPr>
        <w:t xml:space="preserve"> is not conf</w:t>
      </w:r>
      <w:r w:rsidR="00C01BB1" w:rsidRPr="007F7DBF">
        <w:rPr>
          <w:rFonts w:ascii="Times" w:eastAsia="Times New Roman" w:hAnsi="Times" w:cs="Times New Roman"/>
          <w:sz w:val="28"/>
          <w:szCs w:val="28"/>
        </w:rPr>
        <w:t>inement. Restatement (Second) of Torts § 40 (1965</w:t>
      </w:r>
      <w:r w:rsidR="00DF176F" w:rsidRPr="007F7DBF">
        <w:rPr>
          <w:rFonts w:ascii="Times" w:eastAsia="Times New Roman" w:hAnsi="Times" w:cs="Times New Roman"/>
          <w:sz w:val="28"/>
          <w:szCs w:val="28"/>
        </w:rPr>
        <w:t xml:space="preserve"> </w:t>
      </w:r>
    </w:p>
    <w:p w14:paraId="44C1B838" w14:textId="5EAB8EEA" w:rsidR="00446D2E" w:rsidRPr="007F7DBF" w:rsidRDefault="00667A38" w:rsidP="00A110B6">
      <w:pPr>
        <w:spacing w:line="480" w:lineRule="auto"/>
        <w:rPr>
          <w:rFonts w:ascii="Times" w:eastAsia="Times New Roman" w:hAnsi="Times" w:cs="Times New Roman"/>
          <w:sz w:val="28"/>
          <w:szCs w:val="28"/>
          <w:u w:val="single"/>
        </w:rPr>
      </w:pPr>
      <w:r w:rsidRPr="007F7DBF">
        <w:rPr>
          <w:rFonts w:ascii="Times" w:eastAsia="Times New Roman" w:hAnsi="Times" w:cs="Times New Roman"/>
          <w:sz w:val="28"/>
          <w:szCs w:val="28"/>
        </w:rPr>
        <w:tab/>
      </w:r>
      <w:r w:rsidRPr="007F7DBF">
        <w:rPr>
          <w:rFonts w:ascii="Times" w:eastAsia="Times New Roman" w:hAnsi="Times" w:cs="Times New Roman"/>
          <w:sz w:val="28"/>
          <w:szCs w:val="28"/>
          <w:u w:val="single"/>
        </w:rPr>
        <w:t xml:space="preserve">C. Plaintiff impliedly consented to staying within the ballroom </w:t>
      </w:r>
    </w:p>
    <w:p w14:paraId="5B92D88F" w14:textId="5C109EEE" w:rsidR="00256B67" w:rsidRPr="007F7DBF" w:rsidRDefault="00667A38" w:rsidP="007F5C3E">
      <w:pPr>
        <w:spacing w:line="480" w:lineRule="auto"/>
        <w:rPr>
          <w:rFonts w:ascii="Times" w:eastAsia="Times New Roman" w:hAnsi="Times" w:cs="Times New Roman"/>
          <w:sz w:val="28"/>
          <w:szCs w:val="28"/>
        </w:rPr>
      </w:pPr>
      <w:r w:rsidRPr="007F7DBF">
        <w:rPr>
          <w:rFonts w:ascii="Times" w:eastAsia="Times New Roman" w:hAnsi="Times" w:cs="Times New Roman"/>
          <w:sz w:val="28"/>
          <w:szCs w:val="28"/>
        </w:rPr>
        <w:tab/>
      </w:r>
      <w:r w:rsidR="00AF5679" w:rsidRPr="007F7DBF">
        <w:rPr>
          <w:rFonts w:ascii="Times" w:eastAsia="Times New Roman" w:hAnsi="Times" w:cs="Times New Roman"/>
          <w:sz w:val="28"/>
          <w:szCs w:val="28"/>
        </w:rPr>
        <w:t xml:space="preserve">If one freely consents to a confinement, then they have not been falsely imprisoned. </w:t>
      </w:r>
      <w:r w:rsidRPr="007F7DBF">
        <w:rPr>
          <w:rFonts w:ascii="Times" w:eastAsia="Times New Roman" w:hAnsi="Times" w:cs="Times New Roman"/>
          <w:sz w:val="28"/>
          <w:szCs w:val="28"/>
        </w:rPr>
        <w:t xml:space="preserve">Damages may not be assessed for false imprisonment for any period of detention to which one freely consents. </w:t>
      </w:r>
      <w:r w:rsidR="00AF06AB" w:rsidRPr="007F7DBF">
        <w:rPr>
          <w:rFonts w:ascii="Times" w:eastAsia="Times New Roman" w:hAnsi="Times" w:cs="Times New Roman"/>
          <w:i/>
          <w:sz w:val="28"/>
          <w:szCs w:val="28"/>
        </w:rPr>
        <w:t>Peterson</w:t>
      </w:r>
      <w:r w:rsidR="00AF06AB" w:rsidRPr="007F7DBF">
        <w:rPr>
          <w:rFonts w:ascii="Times" w:eastAsia="Times New Roman" w:hAnsi="Times" w:cs="Times New Roman"/>
          <w:sz w:val="28"/>
          <w:szCs w:val="28"/>
        </w:rPr>
        <w:t xml:space="preserve"> </w:t>
      </w:r>
      <w:r w:rsidR="00AF06AB" w:rsidRPr="007F7DBF">
        <w:rPr>
          <w:rFonts w:ascii="Times New Roman" w:eastAsia="Times New Roman" w:hAnsi="Times New Roman" w:cs="Times New Roman"/>
          <w:sz w:val="28"/>
          <w:szCs w:val="28"/>
        </w:rPr>
        <w:t xml:space="preserve">299 N.W.2d at 123 </w:t>
      </w:r>
      <w:r w:rsidRPr="007F7DBF">
        <w:rPr>
          <w:rFonts w:ascii="Times" w:eastAsia="Times New Roman" w:hAnsi="Times" w:cs="Times New Roman"/>
          <w:sz w:val="28"/>
          <w:szCs w:val="28"/>
        </w:rPr>
        <w:t xml:space="preserve">After the Defendant requested </w:t>
      </w:r>
      <w:r w:rsidR="00A16DBB" w:rsidRPr="007F7DBF">
        <w:rPr>
          <w:rFonts w:ascii="Times" w:eastAsia="Times New Roman" w:hAnsi="Times" w:cs="Times New Roman"/>
          <w:sz w:val="28"/>
          <w:szCs w:val="28"/>
        </w:rPr>
        <w:t>that no one leave the ballroom</w:t>
      </w:r>
      <w:r w:rsidRPr="007F7DBF">
        <w:rPr>
          <w:rFonts w:ascii="Times" w:eastAsia="Times New Roman" w:hAnsi="Times" w:cs="Times New Roman"/>
          <w:sz w:val="28"/>
          <w:szCs w:val="28"/>
        </w:rPr>
        <w:t xml:space="preserve"> th</w:t>
      </w:r>
      <w:r w:rsidR="00A16DBB" w:rsidRPr="007F7DBF">
        <w:rPr>
          <w:rFonts w:ascii="Times" w:eastAsia="Times New Roman" w:hAnsi="Times" w:cs="Times New Roman"/>
          <w:sz w:val="28"/>
          <w:szCs w:val="28"/>
        </w:rPr>
        <w:t xml:space="preserve">e Plaintiff, though upset, </w:t>
      </w:r>
      <w:r w:rsidRPr="007F7DBF">
        <w:rPr>
          <w:rFonts w:ascii="Times" w:eastAsia="Times New Roman" w:hAnsi="Times" w:cs="Times New Roman"/>
          <w:sz w:val="28"/>
          <w:szCs w:val="28"/>
        </w:rPr>
        <w:t>wa</w:t>
      </w:r>
      <w:r w:rsidR="00A16DBB" w:rsidRPr="007F7DBF">
        <w:rPr>
          <w:rFonts w:ascii="Times" w:eastAsia="Times New Roman" w:hAnsi="Times" w:cs="Times New Roman"/>
          <w:sz w:val="28"/>
          <w:szCs w:val="28"/>
        </w:rPr>
        <w:t>lked away without saying anything</w:t>
      </w:r>
      <w:r w:rsidRPr="007F7DBF">
        <w:rPr>
          <w:rFonts w:ascii="Times" w:eastAsia="Times New Roman" w:hAnsi="Times" w:cs="Times New Roman"/>
          <w:sz w:val="28"/>
          <w:szCs w:val="28"/>
        </w:rPr>
        <w:t xml:space="preserve"> further. This demonstrates that the Plaintiff impliedly consented to staying within the ballroom </w:t>
      </w:r>
      <w:r w:rsidR="0080722C" w:rsidRPr="007F7DBF">
        <w:rPr>
          <w:rFonts w:ascii="Times" w:eastAsia="Times New Roman" w:hAnsi="Times" w:cs="Times New Roman"/>
          <w:sz w:val="28"/>
          <w:szCs w:val="28"/>
        </w:rPr>
        <w:t>because he did not argue with the Defendant or say that he would not stay in the ballroom, and he did not physic</w:t>
      </w:r>
      <w:r w:rsidR="00256B67" w:rsidRPr="007F7DBF">
        <w:rPr>
          <w:rFonts w:ascii="Times" w:eastAsia="Times New Roman" w:hAnsi="Times" w:cs="Times New Roman"/>
          <w:sz w:val="28"/>
          <w:szCs w:val="28"/>
        </w:rPr>
        <w:t xml:space="preserve">ally attempt to leave in anyway. </w:t>
      </w:r>
      <w:r w:rsidR="00A110B6" w:rsidRPr="007F7DBF">
        <w:rPr>
          <w:rFonts w:ascii="Times" w:eastAsia="Times New Roman" w:hAnsi="Times" w:cs="Times New Roman"/>
          <w:sz w:val="28"/>
          <w:szCs w:val="28"/>
        </w:rPr>
        <w:t>When one willingly remains in the company of the defendant, then it does not constitute as false imprisonment. Restatement (Second) of Torts § 36 (1965) An informed and reasoned consent is a defense to an allegation of false imprisonment, and a detention can be deemed as consensual if one’s behavior so indicates.</w:t>
      </w:r>
      <w:r w:rsidR="00A110B6" w:rsidRPr="007F7DBF">
        <w:rPr>
          <w:rFonts w:ascii="Times" w:eastAsia="Times New Roman" w:hAnsi="Times" w:cs="Times New Roman"/>
          <w:i/>
          <w:sz w:val="28"/>
          <w:szCs w:val="28"/>
        </w:rPr>
        <w:t xml:space="preserve"> Id</w:t>
      </w:r>
      <w:r w:rsidR="00A110B6" w:rsidRPr="007F7DBF">
        <w:rPr>
          <w:rFonts w:ascii="Times" w:eastAsia="Times New Roman" w:hAnsi="Times" w:cs="Times New Roman"/>
          <w:sz w:val="28"/>
          <w:szCs w:val="28"/>
        </w:rPr>
        <w:t xml:space="preserve">. </w:t>
      </w:r>
      <w:r w:rsidR="00AF5679" w:rsidRPr="007F7DBF">
        <w:rPr>
          <w:rFonts w:ascii="Times" w:eastAsia="Times New Roman" w:hAnsi="Times" w:cs="Times New Roman"/>
          <w:sz w:val="28"/>
          <w:szCs w:val="28"/>
        </w:rPr>
        <w:t xml:space="preserve">The Plaintiff did not continue protesting to the Defendant about staying in the ballroom, and in fact left to go dance and chat with the wedding guests. </w:t>
      </w:r>
      <w:r w:rsidR="00256B67" w:rsidRPr="007F7DBF">
        <w:rPr>
          <w:rFonts w:ascii="Times" w:eastAsia="Times New Roman" w:hAnsi="Times" w:cs="Times New Roman"/>
          <w:sz w:val="28"/>
          <w:szCs w:val="28"/>
        </w:rPr>
        <w:t>In this case,</w:t>
      </w:r>
      <w:r w:rsidR="00AF5679" w:rsidRPr="007F7DBF">
        <w:rPr>
          <w:rFonts w:ascii="Times" w:eastAsia="Times New Roman" w:hAnsi="Times" w:cs="Times New Roman"/>
          <w:sz w:val="28"/>
          <w:szCs w:val="28"/>
        </w:rPr>
        <w:t xml:space="preserve"> the</w:t>
      </w:r>
      <w:r w:rsidR="00256B67" w:rsidRPr="007F7DBF">
        <w:rPr>
          <w:rFonts w:ascii="Times" w:eastAsia="Times New Roman" w:hAnsi="Times" w:cs="Times New Roman"/>
          <w:sz w:val="28"/>
          <w:szCs w:val="28"/>
        </w:rPr>
        <w:t xml:space="preserve"> Plaintiff’s behavior indicates that he stayed in the ballroom consensually. </w:t>
      </w:r>
    </w:p>
    <w:p w14:paraId="4DF83177" w14:textId="334D8A55" w:rsidR="00256B67" w:rsidRPr="007F7DBF" w:rsidRDefault="00A16DBB" w:rsidP="007F5C3E">
      <w:pPr>
        <w:spacing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 xml:space="preserve">There were two security staff members and one in-house security personnel on duty that evening. The Plaintiff could have contacted any of them for help if he believed he was confined in the ballroom. This </w:t>
      </w:r>
      <w:r w:rsidR="00256B67" w:rsidRPr="007F7DBF">
        <w:rPr>
          <w:rFonts w:ascii="Times" w:eastAsia="Times New Roman" w:hAnsi="Times" w:cs="Times New Roman"/>
          <w:sz w:val="28"/>
          <w:szCs w:val="28"/>
        </w:rPr>
        <w:t>is an example of one</w:t>
      </w:r>
      <w:r w:rsidRPr="007F7DBF">
        <w:rPr>
          <w:rFonts w:ascii="Times" w:eastAsia="Times New Roman" w:hAnsi="Times" w:cs="Times New Roman"/>
          <w:sz w:val="28"/>
          <w:szCs w:val="28"/>
        </w:rPr>
        <w:t xml:space="preserve"> opportunity that existed for the Plaintiff to alert the authorities of being confined in the ballroom, and since the Plaintiff did not utilize these opportunities, he freely consented to staying within the area. </w:t>
      </w:r>
      <w:r w:rsidR="00256B67" w:rsidRPr="007F7DBF">
        <w:rPr>
          <w:rFonts w:ascii="Times" w:eastAsia="Times New Roman" w:hAnsi="Times" w:cs="Times New Roman"/>
          <w:sz w:val="28"/>
          <w:szCs w:val="28"/>
        </w:rPr>
        <w:t xml:space="preserve">Damages may not be assessed for any period of detention to which one freely consents. </w:t>
      </w:r>
      <w:r w:rsidR="00256B67" w:rsidRPr="007F7DBF">
        <w:rPr>
          <w:rFonts w:ascii="Times" w:eastAsia="Times New Roman" w:hAnsi="Times" w:cs="Times New Roman"/>
          <w:i/>
          <w:sz w:val="28"/>
          <w:szCs w:val="28"/>
        </w:rPr>
        <w:t>Id.</w:t>
      </w:r>
      <w:r w:rsidR="00256B67" w:rsidRPr="007F7DBF">
        <w:rPr>
          <w:rFonts w:ascii="Times" w:eastAsia="Times New Roman" w:hAnsi="Times" w:cs="Times New Roman"/>
          <w:sz w:val="28"/>
          <w:szCs w:val="28"/>
        </w:rPr>
        <w:t xml:space="preserve"> </w:t>
      </w:r>
    </w:p>
    <w:p w14:paraId="40C0BA5E" w14:textId="40B158FB" w:rsidR="00256B67" w:rsidRPr="007F7DBF" w:rsidRDefault="00256B67" w:rsidP="007F5C3E">
      <w:pPr>
        <w:spacing w:line="480" w:lineRule="auto"/>
        <w:rPr>
          <w:rFonts w:ascii="Times" w:eastAsia="Times New Roman" w:hAnsi="Times" w:cs="Times New Roman"/>
          <w:sz w:val="28"/>
          <w:szCs w:val="28"/>
          <w:u w:val="single"/>
        </w:rPr>
      </w:pPr>
      <w:r w:rsidRPr="007F7DBF">
        <w:rPr>
          <w:rFonts w:ascii="Times" w:eastAsia="Times New Roman" w:hAnsi="Times" w:cs="Times New Roman"/>
          <w:sz w:val="28"/>
          <w:szCs w:val="28"/>
          <w:u w:val="single"/>
        </w:rPr>
        <w:t xml:space="preserve">II. Plaintiff will likely not succeed in demonstrating that Defendant’s words to the Plaintiff constitutes assault </w:t>
      </w:r>
    </w:p>
    <w:p w14:paraId="5B0DEFB2" w14:textId="605E1808" w:rsidR="00256B67" w:rsidRPr="007F7DBF" w:rsidRDefault="00256B67" w:rsidP="007F5C3E">
      <w:pPr>
        <w:spacing w:line="480" w:lineRule="auto"/>
        <w:ind w:firstLine="720"/>
        <w:rPr>
          <w:rFonts w:ascii="Times" w:eastAsia="Times New Roman" w:hAnsi="Times" w:cs="Times New Roman"/>
          <w:sz w:val="28"/>
          <w:szCs w:val="28"/>
          <w:u w:val="single"/>
        </w:rPr>
      </w:pPr>
      <w:r w:rsidRPr="007F7DBF">
        <w:rPr>
          <w:rFonts w:ascii="Times" w:eastAsia="Times New Roman" w:hAnsi="Times" w:cs="Times New Roman"/>
          <w:sz w:val="28"/>
          <w:szCs w:val="28"/>
          <w:u w:val="single"/>
        </w:rPr>
        <w:t xml:space="preserve">A. Words alone do not constitute an assault </w:t>
      </w:r>
    </w:p>
    <w:p w14:paraId="38B1F5AC" w14:textId="3D657F48" w:rsidR="000B29B2" w:rsidRPr="007F7DBF" w:rsidRDefault="00256B67" w:rsidP="000B29B2">
      <w:pPr>
        <w:spacing w:after="240" w:line="480" w:lineRule="auto"/>
        <w:ind w:firstLine="720"/>
        <w:rPr>
          <w:rFonts w:ascii="Times" w:eastAsia="Times New Roman" w:hAnsi="Times" w:cs="Times New Roman"/>
          <w:sz w:val="28"/>
          <w:szCs w:val="28"/>
        </w:rPr>
      </w:pPr>
      <w:r w:rsidRPr="007F7DBF">
        <w:rPr>
          <w:rFonts w:ascii="Times New Roman" w:hAnsi="Times New Roman" w:cs="Times New Roman"/>
          <w:sz w:val="28"/>
          <w:szCs w:val="28"/>
        </w:rPr>
        <w:t>An assault is an unlawful threat to do bodily harm to another with present ability to ca</w:t>
      </w:r>
      <w:r w:rsidR="00370283" w:rsidRPr="007F7DBF">
        <w:rPr>
          <w:rFonts w:ascii="Times New Roman" w:hAnsi="Times New Roman" w:cs="Times New Roman"/>
          <w:sz w:val="28"/>
          <w:szCs w:val="28"/>
        </w:rPr>
        <w:t xml:space="preserve">rry the threat into effect, but </w:t>
      </w:r>
      <w:r w:rsidRPr="007F7DBF">
        <w:rPr>
          <w:rFonts w:ascii="Times New Roman" w:hAnsi="Times New Roman" w:cs="Times New Roman"/>
          <w:sz w:val="28"/>
          <w:szCs w:val="28"/>
        </w:rPr>
        <w:t xml:space="preserve">mere words or threats alone do not constitute assault. </w:t>
      </w:r>
      <w:r w:rsidR="00370283" w:rsidRPr="007F7DBF">
        <w:rPr>
          <w:rFonts w:ascii="Times" w:eastAsia="Times New Roman" w:hAnsi="Times" w:cs="Times New Roman"/>
          <w:i/>
          <w:sz w:val="28"/>
          <w:szCs w:val="28"/>
        </w:rPr>
        <w:t>Dahlin v. Fraser</w:t>
      </w:r>
      <w:r w:rsidR="00370283" w:rsidRPr="007F7DBF">
        <w:rPr>
          <w:rFonts w:ascii="Times" w:eastAsia="Times New Roman" w:hAnsi="Times" w:cs="Times New Roman"/>
          <w:sz w:val="28"/>
          <w:szCs w:val="28"/>
        </w:rPr>
        <w:t>, 288 N.W. 851</w:t>
      </w:r>
      <w:r w:rsidR="00184F59" w:rsidRPr="007F7DBF">
        <w:rPr>
          <w:rFonts w:ascii="Times" w:eastAsia="Times New Roman" w:hAnsi="Times" w:cs="Times New Roman"/>
          <w:sz w:val="28"/>
          <w:szCs w:val="28"/>
        </w:rPr>
        <w:t>, 852</w:t>
      </w:r>
      <w:r w:rsidR="00370283" w:rsidRPr="007F7DBF">
        <w:rPr>
          <w:rFonts w:ascii="Times" w:eastAsia="Times New Roman" w:hAnsi="Times" w:cs="Times New Roman"/>
          <w:sz w:val="28"/>
          <w:szCs w:val="28"/>
        </w:rPr>
        <w:t xml:space="preserve"> (1939) One instance in which it ceases to be mere words or threats is when they are accompanied by a threat of physical violence, and the display must be such as to cause the plaintiff reasonable apprehension of immediate bodily harm.</w:t>
      </w:r>
      <w:r w:rsidR="00370283" w:rsidRPr="007F7DBF">
        <w:rPr>
          <w:rFonts w:ascii="Times" w:eastAsia="Times New Roman" w:hAnsi="Times" w:cs="Times New Roman"/>
          <w:i/>
          <w:sz w:val="28"/>
          <w:szCs w:val="28"/>
        </w:rPr>
        <w:t xml:space="preserve"> Id</w:t>
      </w:r>
      <w:r w:rsidR="00370283" w:rsidRPr="007F7DBF">
        <w:rPr>
          <w:rFonts w:ascii="Times" w:eastAsia="Times New Roman" w:hAnsi="Times" w:cs="Times New Roman"/>
          <w:sz w:val="28"/>
          <w:szCs w:val="28"/>
        </w:rPr>
        <w:t>.</w:t>
      </w:r>
      <w:r w:rsidR="00AF06AB" w:rsidRPr="007F7DBF">
        <w:rPr>
          <w:rFonts w:ascii="Times" w:eastAsia="Times New Roman" w:hAnsi="Times" w:cs="Times New Roman"/>
          <w:sz w:val="28"/>
          <w:szCs w:val="28"/>
        </w:rPr>
        <w:t xml:space="preserve"> at 852</w:t>
      </w:r>
      <w:r w:rsidR="00370283" w:rsidRPr="007F7DBF">
        <w:rPr>
          <w:rFonts w:ascii="Times" w:eastAsia="Times New Roman" w:hAnsi="Times" w:cs="Times New Roman"/>
          <w:sz w:val="28"/>
          <w:szCs w:val="28"/>
        </w:rPr>
        <w:t xml:space="preserve"> In this case, only words were spoken. The Defendant told the Plaintiff, “I’m warning you, you’re liable to get hurt if you try to leave here.” </w:t>
      </w:r>
      <w:r w:rsidR="00BE0B47" w:rsidRPr="007F7DBF">
        <w:rPr>
          <w:rFonts w:ascii="Times" w:eastAsia="Times New Roman" w:hAnsi="Times" w:cs="Times New Roman"/>
          <w:sz w:val="28"/>
          <w:szCs w:val="28"/>
        </w:rPr>
        <w:t xml:space="preserve">Daniels </w:t>
      </w:r>
      <w:r w:rsidR="00FC5C41" w:rsidRPr="007F7DBF">
        <w:rPr>
          <w:rFonts w:ascii="Times" w:eastAsia="Times New Roman" w:hAnsi="Times" w:cs="Times New Roman"/>
          <w:sz w:val="28"/>
          <w:szCs w:val="28"/>
        </w:rPr>
        <w:t>Aff. ¶ 6</w:t>
      </w:r>
      <w:r w:rsidR="00BE0B47" w:rsidRPr="007F7DBF">
        <w:rPr>
          <w:rFonts w:ascii="Times" w:eastAsia="Times New Roman" w:hAnsi="Times" w:cs="Times New Roman"/>
          <w:sz w:val="28"/>
          <w:szCs w:val="28"/>
        </w:rPr>
        <w:t>.</w:t>
      </w:r>
      <w:r w:rsidR="00370283" w:rsidRPr="007F7DBF">
        <w:rPr>
          <w:rFonts w:ascii="Times" w:eastAsia="Times New Roman" w:hAnsi="Times" w:cs="Times New Roman"/>
          <w:sz w:val="28"/>
          <w:szCs w:val="28"/>
        </w:rPr>
        <w:t xml:space="preserve"> The Defendant was not personally threatening physical harm to the Plaintiff if he tried to leave, she was warning him that he could get hurt, most likely by the convicted manslaughter inmate that had just escaped a few miles away. </w:t>
      </w:r>
      <w:r w:rsidR="006E6C6E" w:rsidRPr="007F7DBF">
        <w:rPr>
          <w:rFonts w:ascii="Times" w:eastAsia="Times New Roman" w:hAnsi="Times" w:cs="Times New Roman"/>
          <w:sz w:val="28"/>
          <w:szCs w:val="28"/>
        </w:rPr>
        <w:t>These words were not accompanied by a threat of physical violence, raising a hand to calm a</w:t>
      </w:r>
      <w:r w:rsidR="004B3574" w:rsidRPr="007F7DBF">
        <w:rPr>
          <w:rFonts w:ascii="Times" w:eastAsia="Times New Roman" w:hAnsi="Times" w:cs="Times New Roman"/>
          <w:sz w:val="28"/>
          <w:szCs w:val="28"/>
        </w:rPr>
        <w:t xml:space="preserve"> large approaching man is not violent</w:t>
      </w:r>
      <w:r w:rsidR="006E6C6E" w:rsidRPr="007F7DBF">
        <w:rPr>
          <w:rFonts w:ascii="Times" w:eastAsia="Times New Roman" w:hAnsi="Times" w:cs="Times New Roman"/>
          <w:sz w:val="28"/>
          <w:szCs w:val="28"/>
        </w:rPr>
        <w:t xml:space="preserve">. There was no evidence that the Defendant exhibited anger, used violent language, or threatened to strike the Plaintiff. Any of those actions could have indicated a present ability to carry out the threats sufficient enough to show an assault. </w:t>
      </w:r>
      <w:r w:rsidR="00FC5C41" w:rsidRPr="007F7DBF">
        <w:rPr>
          <w:rFonts w:ascii="Times" w:eastAsia="Times New Roman" w:hAnsi="Times" w:cs="Times New Roman"/>
          <w:i/>
          <w:sz w:val="28"/>
          <w:szCs w:val="28"/>
        </w:rPr>
        <w:t>Dahlin,</w:t>
      </w:r>
      <w:r w:rsidR="00FC5C41" w:rsidRPr="007F7DBF">
        <w:rPr>
          <w:rFonts w:ascii="Times" w:eastAsia="Times New Roman" w:hAnsi="Times" w:cs="Times New Roman"/>
          <w:sz w:val="28"/>
          <w:szCs w:val="28"/>
        </w:rPr>
        <w:t xml:space="preserve"> 288 N.W. at 852</w:t>
      </w:r>
      <w:r w:rsidR="006E6C6E" w:rsidRPr="007F7DBF">
        <w:rPr>
          <w:rFonts w:ascii="Times" w:eastAsia="Times New Roman" w:hAnsi="Times" w:cs="Times New Roman"/>
          <w:sz w:val="28"/>
          <w:szCs w:val="28"/>
        </w:rPr>
        <w:t xml:space="preserve"> </w:t>
      </w:r>
    </w:p>
    <w:p w14:paraId="573B44F6" w14:textId="1E2AA260" w:rsidR="00667A38" w:rsidRPr="007F7DBF" w:rsidRDefault="00AE2EB9" w:rsidP="000B29B2">
      <w:pPr>
        <w:spacing w:after="240"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 xml:space="preserve">The facts and the circumstances surrounding the Defendant’s alleged threat are not enough to clearly show that the Defendant had a present ability to carry out the threats. Without the ability to carry out the threat, there can be no assault. </w:t>
      </w:r>
    </w:p>
    <w:p w14:paraId="27969384" w14:textId="0F9F4A7F" w:rsidR="00AE2EB9" w:rsidRPr="007F7DBF" w:rsidRDefault="00AE2EB9" w:rsidP="007F5C3E">
      <w:pPr>
        <w:spacing w:line="480" w:lineRule="auto"/>
        <w:rPr>
          <w:rFonts w:ascii="Times" w:eastAsia="Times New Roman" w:hAnsi="Times" w:cs="Times New Roman"/>
          <w:sz w:val="28"/>
          <w:szCs w:val="28"/>
          <w:u w:val="single"/>
        </w:rPr>
      </w:pPr>
      <w:r w:rsidRPr="007F7DBF">
        <w:rPr>
          <w:rFonts w:ascii="Times" w:eastAsia="Times New Roman" w:hAnsi="Times" w:cs="Times New Roman"/>
          <w:sz w:val="28"/>
          <w:szCs w:val="28"/>
        </w:rPr>
        <w:tab/>
      </w:r>
      <w:r w:rsidRPr="007F7DBF">
        <w:rPr>
          <w:rFonts w:ascii="Times" w:eastAsia="Times New Roman" w:hAnsi="Times" w:cs="Times New Roman"/>
          <w:sz w:val="28"/>
          <w:szCs w:val="28"/>
          <w:u w:val="single"/>
        </w:rPr>
        <w:t>B. Defendant did not act with the intent to cause apprehension or fear of immediate harm or offensive contact with Plaintiff</w:t>
      </w:r>
    </w:p>
    <w:p w14:paraId="4077554B" w14:textId="41DDB1D7" w:rsidR="00D71F8A" w:rsidRPr="007F7DBF" w:rsidRDefault="00AE2EB9" w:rsidP="00264C1E">
      <w:pPr>
        <w:spacing w:line="480" w:lineRule="auto"/>
        <w:rPr>
          <w:rFonts w:ascii="Times" w:eastAsia="Times New Roman" w:hAnsi="Times" w:cs="Times New Roman"/>
          <w:sz w:val="28"/>
          <w:szCs w:val="28"/>
        </w:rPr>
      </w:pPr>
      <w:r w:rsidRPr="007F7DBF">
        <w:rPr>
          <w:rFonts w:ascii="Times" w:eastAsia="Times New Roman" w:hAnsi="Times" w:cs="Times New Roman"/>
          <w:sz w:val="28"/>
          <w:szCs w:val="28"/>
        </w:rPr>
        <w:tab/>
      </w:r>
      <w:r w:rsidR="00DA1027" w:rsidRPr="007F7DBF">
        <w:rPr>
          <w:rFonts w:ascii="Times" w:eastAsia="Times New Roman" w:hAnsi="Times" w:cs="Times New Roman"/>
          <w:sz w:val="28"/>
          <w:szCs w:val="28"/>
        </w:rPr>
        <w:t>Assault requires intent; the actor’s intent must be to arouse apprehension of physical contact</w:t>
      </w:r>
      <w:r w:rsidR="00170F40" w:rsidRPr="007F7DBF">
        <w:rPr>
          <w:rFonts w:ascii="Times" w:eastAsia="Times New Roman" w:hAnsi="Times" w:cs="Times New Roman"/>
          <w:sz w:val="28"/>
          <w:szCs w:val="28"/>
        </w:rPr>
        <w:t xml:space="preserve">. </w:t>
      </w:r>
      <w:r w:rsidR="00170F40" w:rsidRPr="007F7DBF">
        <w:rPr>
          <w:rFonts w:ascii="Times" w:eastAsia="Times New Roman" w:hAnsi="Times" w:cs="Times New Roman"/>
          <w:i/>
          <w:sz w:val="28"/>
          <w:szCs w:val="28"/>
        </w:rPr>
        <w:t>Dahlin</w:t>
      </w:r>
      <w:r w:rsidR="00170F40" w:rsidRPr="007F7DBF">
        <w:rPr>
          <w:rFonts w:ascii="Times" w:eastAsia="Times New Roman" w:hAnsi="Times" w:cs="Times New Roman"/>
          <w:sz w:val="28"/>
          <w:szCs w:val="28"/>
        </w:rPr>
        <w:t>, 288 N.W. at 852</w:t>
      </w:r>
      <w:r w:rsidR="00DA1027" w:rsidRPr="007F7DBF">
        <w:rPr>
          <w:rFonts w:ascii="Times" w:eastAsia="Times New Roman" w:hAnsi="Times" w:cs="Times New Roman"/>
          <w:sz w:val="28"/>
          <w:szCs w:val="28"/>
        </w:rPr>
        <w:t xml:space="preserve"> There is no clear evidence in this case that the Defendant intended to arouse apprehension of physical contact in the Plaintiff. The Defendant’s warning to the Plaintiff did not specifically state that the Defendant would hurt the Plaintiff in anyway, just that the Plaintiff would be liable to get hurt if he left. Again, Plaintiff would most likely be hurt by the escaped convict. </w:t>
      </w:r>
      <w:r w:rsidR="00D71F8A" w:rsidRPr="007F7DBF">
        <w:rPr>
          <w:rFonts w:ascii="Times" w:eastAsia="Times New Roman" w:hAnsi="Times" w:cs="Times New Roman"/>
          <w:sz w:val="28"/>
          <w:szCs w:val="28"/>
        </w:rPr>
        <w:t xml:space="preserve">By warning the Plaintiff that he could get hurt by leaving the safety of the ballroom, the Defendant was not intending to cause harmful or offensive contact to the Plaintiff.  </w:t>
      </w:r>
    </w:p>
    <w:p w14:paraId="7FBCF8BC" w14:textId="79D0B4EF" w:rsidR="00AE2EB9" w:rsidRPr="007F7DBF" w:rsidRDefault="00DA1027" w:rsidP="00D71F8A">
      <w:pPr>
        <w:spacing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 xml:space="preserve">The Defendant raising her hand at the Plaintiff while he walked towards her could be interpreted many ways, however it could not be interpreted as violent. Violence that is threatened or offered is an essential element of an assault. </w:t>
      </w:r>
      <w:r w:rsidRPr="007F7DBF">
        <w:rPr>
          <w:rFonts w:ascii="Times" w:eastAsia="Times New Roman" w:hAnsi="Times" w:cs="Times New Roman"/>
          <w:i/>
          <w:sz w:val="28"/>
          <w:szCs w:val="28"/>
        </w:rPr>
        <w:t>Johnson v. Sampson</w:t>
      </w:r>
      <w:r w:rsidRPr="007F7DBF">
        <w:rPr>
          <w:rFonts w:ascii="Times" w:eastAsia="Times New Roman" w:hAnsi="Times" w:cs="Times New Roman"/>
          <w:sz w:val="28"/>
          <w:szCs w:val="28"/>
        </w:rPr>
        <w:t>, 208 N.W. 814</w:t>
      </w:r>
      <w:r w:rsidR="00184F59" w:rsidRPr="007F7DBF">
        <w:rPr>
          <w:rFonts w:ascii="Times" w:eastAsia="Times New Roman" w:hAnsi="Times" w:cs="Times New Roman"/>
          <w:sz w:val="28"/>
          <w:szCs w:val="28"/>
        </w:rPr>
        <w:t>, 815</w:t>
      </w:r>
      <w:r w:rsidRPr="007F7DBF">
        <w:rPr>
          <w:rFonts w:ascii="Times" w:eastAsia="Times New Roman" w:hAnsi="Times" w:cs="Times New Roman"/>
          <w:sz w:val="28"/>
          <w:szCs w:val="28"/>
        </w:rPr>
        <w:t xml:space="preserve"> (1926) In this case, the Defendant did not use violence or </w:t>
      </w:r>
      <w:r w:rsidR="00D71F8A" w:rsidRPr="007F7DBF">
        <w:rPr>
          <w:rFonts w:ascii="Times" w:eastAsia="Times New Roman" w:hAnsi="Times" w:cs="Times New Roman"/>
          <w:sz w:val="28"/>
          <w:szCs w:val="28"/>
        </w:rPr>
        <w:t>intend to use violence to the Plaintiff</w:t>
      </w:r>
      <w:r w:rsidRPr="007F7DBF">
        <w:rPr>
          <w:rFonts w:ascii="Times" w:eastAsia="Times New Roman" w:hAnsi="Times" w:cs="Times New Roman"/>
          <w:sz w:val="28"/>
          <w:szCs w:val="28"/>
        </w:rPr>
        <w:t xml:space="preserve">. An assault is not committed when there has been no </w:t>
      </w:r>
      <w:r w:rsidR="00D71F8A" w:rsidRPr="007F7DBF">
        <w:rPr>
          <w:rFonts w:ascii="Times" w:eastAsia="Times New Roman" w:hAnsi="Times" w:cs="Times New Roman"/>
          <w:sz w:val="28"/>
          <w:szCs w:val="28"/>
        </w:rPr>
        <w:t xml:space="preserve">intended </w:t>
      </w:r>
      <w:r w:rsidRPr="007F7DBF">
        <w:rPr>
          <w:rFonts w:ascii="Times" w:eastAsia="Times New Roman" w:hAnsi="Times" w:cs="Times New Roman"/>
          <w:sz w:val="28"/>
          <w:szCs w:val="28"/>
        </w:rPr>
        <w:t xml:space="preserve">violence or threat. </w:t>
      </w:r>
    </w:p>
    <w:p w14:paraId="6B748ACF" w14:textId="5284AB97" w:rsidR="008B1836" w:rsidRPr="007F7DBF" w:rsidRDefault="008B1836" w:rsidP="003A11D3">
      <w:pPr>
        <w:spacing w:line="480" w:lineRule="auto"/>
        <w:ind w:left="720"/>
        <w:rPr>
          <w:rFonts w:ascii="Times" w:eastAsia="Times New Roman" w:hAnsi="Times" w:cs="Times New Roman"/>
          <w:sz w:val="28"/>
          <w:szCs w:val="28"/>
          <w:u w:val="single"/>
        </w:rPr>
      </w:pPr>
      <w:r w:rsidRPr="007F7DBF">
        <w:rPr>
          <w:rFonts w:ascii="Times" w:eastAsia="Times New Roman" w:hAnsi="Times" w:cs="Times New Roman"/>
          <w:sz w:val="28"/>
          <w:szCs w:val="28"/>
          <w:u w:val="single"/>
        </w:rPr>
        <w:t xml:space="preserve">C. Plaintiff should not have had reasonable apprehension or fear that the immediate harm would occur </w:t>
      </w:r>
    </w:p>
    <w:p w14:paraId="3021F44D" w14:textId="219711BF" w:rsidR="00B953DE" w:rsidRPr="007F7DBF" w:rsidRDefault="008004B8" w:rsidP="006260B5">
      <w:pPr>
        <w:spacing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 xml:space="preserve">Another essential element of assault requires that the Plaintiff had reasonable apprehension of immediate bodily harm. </w:t>
      </w:r>
      <w:r w:rsidRPr="007F7DBF">
        <w:rPr>
          <w:rFonts w:ascii="Times" w:eastAsia="Times New Roman" w:hAnsi="Times" w:cs="Times New Roman"/>
          <w:i/>
          <w:sz w:val="28"/>
          <w:szCs w:val="28"/>
        </w:rPr>
        <w:t>Mitchell v. Mitchell</w:t>
      </w:r>
      <w:r w:rsidRPr="007F7DBF">
        <w:rPr>
          <w:rFonts w:ascii="Times" w:eastAsia="Times New Roman" w:hAnsi="Times" w:cs="Times New Roman"/>
          <w:sz w:val="28"/>
          <w:szCs w:val="28"/>
        </w:rPr>
        <w:t>, 47 N.W. 308</w:t>
      </w:r>
      <w:r w:rsidR="00100C12" w:rsidRPr="007F7DBF">
        <w:rPr>
          <w:rFonts w:ascii="Times" w:eastAsia="Times New Roman" w:hAnsi="Times" w:cs="Times New Roman"/>
          <w:sz w:val="28"/>
          <w:szCs w:val="28"/>
        </w:rPr>
        <w:t>, 308</w:t>
      </w:r>
      <w:r w:rsidRPr="007F7DBF">
        <w:rPr>
          <w:rFonts w:ascii="Times" w:eastAsia="Times New Roman" w:hAnsi="Times" w:cs="Times New Roman"/>
          <w:sz w:val="28"/>
          <w:szCs w:val="28"/>
        </w:rPr>
        <w:t xml:space="preserve"> (1890) The Defendant merely warning the Plaintiff of the dangers outside of the ballroom and raising a hand is not a strong enough display of force as to cause the Plaintiff reasonable apprehension of immediate bodily harm. Despite the fact that the Defendant is a karate champion, she is still only 5’3 and 110 pounds. This is not enough for a reasonable 6’ heavyweight wrestler to be apprehensive of immediate physical harm. The Defendant did not make any other movements or say any other words that would cause the Plaintiff to think that the Defendant would immediately strike or harm him. </w:t>
      </w:r>
      <w:r w:rsidR="003317DF" w:rsidRPr="007F7DBF">
        <w:rPr>
          <w:rFonts w:ascii="Times" w:eastAsia="Times New Roman" w:hAnsi="Times" w:cs="Times New Roman"/>
          <w:sz w:val="28"/>
          <w:szCs w:val="28"/>
        </w:rPr>
        <w:t xml:space="preserve">In order to establish assault, the defendant must have the apparent present ability to carry out the assault. </w:t>
      </w:r>
      <w:r w:rsidR="00B953DE" w:rsidRPr="007F7DBF">
        <w:rPr>
          <w:rFonts w:ascii="Times" w:eastAsia="Times New Roman" w:hAnsi="Times" w:cs="Times New Roman"/>
          <w:i/>
          <w:sz w:val="28"/>
          <w:szCs w:val="28"/>
        </w:rPr>
        <w:t>Johnson v. Morris</w:t>
      </w:r>
      <w:r w:rsidR="00B953DE" w:rsidRPr="007F7DBF">
        <w:rPr>
          <w:rFonts w:ascii="Times" w:eastAsia="Times New Roman" w:hAnsi="Times" w:cs="Times New Roman"/>
          <w:sz w:val="28"/>
          <w:szCs w:val="28"/>
        </w:rPr>
        <w:t>, 453 N.W.2d 31</w:t>
      </w:r>
      <w:r w:rsidR="00853B8F" w:rsidRPr="007F7DBF">
        <w:rPr>
          <w:rFonts w:ascii="Times" w:eastAsia="Times New Roman" w:hAnsi="Times" w:cs="Times New Roman"/>
          <w:sz w:val="28"/>
          <w:szCs w:val="28"/>
        </w:rPr>
        <w:t>, 41</w:t>
      </w:r>
      <w:r w:rsidR="00B953DE" w:rsidRPr="007F7DBF">
        <w:rPr>
          <w:rFonts w:ascii="Times" w:eastAsia="Times New Roman" w:hAnsi="Times" w:cs="Times New Roman"/>
          <w:sz w:val="28"/>
          <w:szCs w:val="28"/>
        </w:rPr>
        <w:t xml:space="preserve"> (Minn. 1990) Plaintiff in this case cannot prove that the Defendant was even close enough in distance to reach the Plaintiff if she were to physically harm him. The Plaintiff also cannot prove from the facts that he had reasonable apprehension or fear that immediate harm would occur since the Defendant is small in stature and did not specifically threaten to harm him. </w:t>
      </w:r>
    </w:p>
    <w:p w14:paraId="79506C92" w14:textId="6885D9FF" w:rsidR="0039777B" w:rsidRPr="007F7DBF" w:rsidRDefault="0039777B" w:rsidP="006260B5">
      <w:pPr>
        <w:spacing w:line="480" w:lineRule="auto"/>
        <w:ind w:firstLine="720"/>
        <w:rPr>
          <w:rFonts w:ascii="Times" w:eastAsia="Times New Roman" w:hAnsi="Times" w:cs="Times New Roman"/>
          <w:sz w:val="28"/>
          <w:szCs w:val="28"/>
        </w:rPr>
      </w:pPr>
      <w:r w:rsidRPr="007F7DBF">
        <w:rPr>
          <w:rFonts w:ascii="Times" w:eastAsia="Times New Roman" w:hAnsi="Times" w:cs="Times New Roman"/>
          <w:sz w:val="28"/>
          <w:szCs w:val="28"/>
        </w:rPr>
        <w:t>Thus</w:t>
      </w:r>
      <w:r w:rsidR="00170F40" w:rsidRPr="007F7DBF">
        <w:rPr>
          <w:rFonts w:ascii="Times" w:eastAsia="Times New Roman" w:hAnsi="Times" w:cs="Times New Roman"/>
          <w:sz w:val="28"/>
          <w:szCs w:val="28"/>
        </w:rPr>
        <w:t xml:space="preserve">, based on the facts provided, </w:t>
      </w:r>
      <w:r w:rsidRPr="007F7DBF">
        <w:rPr>
          <w:rFonts w:ascii="Times" w:eastAsia="Times New Roman" w:hAnsi="Times" w:cs="Times New Roman"/>
          <w:sz w:val="28"/>
          <w:szCs w:val="28"/>
        </w:rPr>
        <w:t xml:space="preserve">Plaintiff cannot establish all the essential elements needed to constitute an assault. The warning that the Defendant gave to the Plaintiff about dangers outside the ballroom cannot constitute an assault </w:t>
      </w:r>
      <w:r w:rsidR="00C262EA" w:rsidRPr="007F7DBF">
        <w:rPr>
          <w:rFonts w:ascii="Times" w:eastAsia="Times New Roman" w:hAnsi="Times" w:cs="Times New Roman"/>
          <w:sz w:val="28"/>
          <w:szCs w:val="28"/>
        </w:rPr>
        <w:t>a</w:t>
      </w:r>
      <w:r w:rsidRPr="007F7DBF">
        <w:rPr>
          <w:rFonts w:ascii="Times" w:eastAsia="Times New Roman" w:hAnsi="Times" w:cs="Times New Roman"/>
          <w:sz w:val="28"/>
          <w:szCs w:val="28"/>
        </w:rPr>
        <w:t xml:space="preserve">lone. There are no facts to establish that the Defendant had an intent to cause apprehension or fear of immediate harm to the Plaintiff, and in general the Plaintiff should not have had reasonable apprehension or fear that immediate harm would occur. </w:t>
      </w:r>
      <w:r w:rsidR="00DB6992" w:rsidRPr="007F7DBF">
        <w:rPr>
          <w:rFonts w:ascii="Times" w:eastAsia="Times New Roman" w:hAnsi="Times" w:cs="Times New Roman"/>
          <w:sz w:val="28"/>
          <w:szCs w:val="28"/>
        </w:rPr>
        <w:t xml:space="preserve">Therefore, the Defendant cannot be shown as to have committed an assault to the Plaintiff. </w:t>
      </w:r>
      <w:r w:rsidRPr="007F7DBF">
        <w:rPr>
          <w:rFonts w:ascii="Times" w:eastAsia="Times New Roman" w:hAnsi="Times" w:cs="Times New Roman"/>
          <w:sz w:val="28"/>
          <w:szCs w:val="28"/>
        </w:rPr>
        <w:t xml:space="preserve"> </w:t>
      </w:r>
    </w:p>
    <w:p w14:paraId="3AD25267" w14:textId="77777777" w:rsidR="00515118" w:rsidRPr="00444114" w:rsidRDefault="00515118" w:rsidP="00515118">
      <w:pPr>
        <w:spacing w:line="480" w:lineRule="auto"/>
        <w:jc w:val="center"/>
        <w:rPr>
          <w:rFonts w:ascii="Times New Roman" w:hAnsi="Times New Roman"/>
          <w:b/>
          <w:sz w:val="28"/>
          <w:szCs w:val="28"/>
        </w:rPr>
      </w:pPr>
      <w:r w:rsidRPr="00444114">
        <w:rPr>
          <w:rFonts w:ascii="Times New Roman" w:hAnsi="Times New Roman"/>
          <w:b/>
          <w:sz w:val="28"/>
          <w:szCs w:val="28"/>
        </w:rPr>
        <w:t>CONCLUSION</w:t>
      </w:r>
    </w:p>
    <w:p w14:paraId="31B011AF" w14:textId="77777777" w:rsidR="00515118" w:rsidRPr="00444114" w:rsidRDefault="00515118" w:rsidP="00515118">
      <w:pPr>
        <w:spacing w:line="480" w:lineRule="auto"/>
        <w:ind w:firstLine="720"/>
        <w:rPr>
          <w:rFonts w:ascii="Times New Roman" w:hAnsi="Times New Roman"/>
          <w:b/>
          <w:sz w:val="28"/>
          <w:szCs w:val="28"/>
        </w:rPr>
      </w:pPr>
      <w:r w:rsidRPr="00444114">
        <w:rPr>
          <w:rFonts w:ascii="Times New Roman" w:hAnsi="Times New Roman"/>
          <w:sz w:val="28"/>
          <w:szCs w:val="28"/>
        </w:rPr>
        <w:t>Defendant neither assaulted nor falsely imprisoned the Plaintiff on June 6</w:t>
      </w:r>
      <w:r w:rsidRPr="00444114">
        <w:rPr>
          <w:rFonts w:ascii="Times New Roman" w:hAnsi="Times New Roman"/>
          <w:sz w:val="28"/>
          <w:szCs w:val="28"/>
          <w:vertAlign w:val="superscript"/>
        </w:rPr>
        <w:t>th</w:t>
      </w:r>
      <w:r w:rsidRPr="00444114">
        <w:rPr>
          <w:rFonts w:ascii="Times New Roman" w:hAnsi="Times New Roman"/>
          <w:sz w:val="28"/>
          <w:szCs w:val="28"/>
        </w:rPr>
        <w:t>, 2011, and the Plaintiff cannot show otherwise. Therefore, a summary judgment is warranted</w:t>
      </w:r>
      <w:r>
        <w:rPr>
          <w:rFonts w:ascii="Times New Roman" w:hAnsi="Times New Roman"/>
          <w:sz w:val="28"/>
          <w:szCs w:val="28"/>
        </w:rPr>
        <w:t xml:space="preserve"> here. The Defendant has met her</w:t>
      </w:r>
      <w:r w:rsidRPr="00444114">
        <w:rPr>
          <w:rFonts w:ascii="Times New Roman" w:hAnsi="Times New Roman"/>
          <w:sz w:val="28"/>
          <w:szCs w:val="28"/>
        </w:rPr>
        <w:t xml:space="preserve"> burden of proving that no genuine issues of material facts exist, and the facts that have been provided can only lead to the conclusion that the Defendant neither falsely imprisoned nor assaulted the Plaintiff. Thus, summary judgment should be granted. </w:t>
      </w:r>
    </w:p>
    <w:p w14:paraId="017633E0" w14:textId="3C608F0B" w:rsidR="008004B8" w:rsidRDefault="003A11D3" w:rsidP="008004B8">
      <w:pPr>
        <w:spacing w:line="480" w:lineRule="auto"/>
        <w:ind w:firstLine="720"/>
        <w:rPr>
          <w:rFonts w:ascii="Times" w:eastAsia="Times New Roman" w:hAnsi="Times" w:cs="Times New Roman"/>
          <w:sz w:val="28"/>
          <w:szCs w:val="28"/>
        </w:rPr>
      </w:pPr>
      <w:r>
        <w:rPr>
          <w:rFonts w:ascii="Times" w:eastAsia="Times New Roman" w:hAnsi="Times" w:cs="Times New Roman"/>
          <w:sz w:val="28"/>
          <w:szCs w:val="28"/>
        </w:rPr>
        <w:t xml:space="preserve">Respectfully submitted, </w:t>
      </w:r>
    </w:p>
    <w:p w14:paraId="0A5F470E" w14:textId="642AAEB7" w:rsidR="002979D7" w:rsidRDefault="003A11D3" w:rsidP="00FA3645">
      <w:pPr>
        <w:rPr>
          <w:rFonts w:ascii="Times" w:eastAsia="Times New Roman" w:hAnsi="Times" w:cs="Times New Roman"/>
          <w:sz w:val="28"/>
          <w:szCs w:val="28"/>
        </w:rPr>
      </w:pPr>
      <w:r>
        <w:rPr>
          <w:rFonts w:ascii="Times" w:eastAsia="Times New Roman" w:hAnsi="Times" w:cs="Times New Roman"/>
          <w:sz w:val="28"/>
          <w:szCs w:val="28"/>
        </w:rPr>
        <w:t xml:space="preserve">Dated: April 10, 2012    </w:t>
      </w:r>
      <w:r>
        <w:rPr>
          <w:rFonts w:ascii="Times" w:eastAsia="Times New Roman" w:hAnsi="Times" w:cs="Times New Roman"/>
          <w:sz w:val="28"/>
          <w:szCs w:val="28"/>
        </w:rPr>
        <w:tab/>
      </w:r>
      <w:r>
        <w:rPr>
          <w:rFonts w:ascii="Times" w:eastAsia="Times New Roman" w:hAnsi="Times" w:cs="Times New Roman"/>
          <w:sz w:val="28"/>
          <w:szCs w:val="28"/>
        </w:rPr>
        <w:tab/>
      </w:r>
      <w:r>
        <w:rPr>
          <w:rFonts w:ascii="Times" w:eastAsia="Times New Roman" w:hAnsi="Times" w:cs="Times New Roman"/>
          <w:sz w:val="28"/>
          <w:szCs w:val="28"/>
        </w:rPr>
        <w:tab/>
      </w:r>
      <w:r w:rsidR="00FA3645">
        <w:rPr>
          <w:rFonts w:ascii="Times New Roman" w:hAnsi="Times New Roman" w:cs="Times New Roman"/>
          <w:sz w:val="28"/>
          <w:szCs w:val="28"/>
        </w:rPr>
        <w:t>&lt;redacted&gt;&lt;/redacted&gt;</w:t>
      </w:r>
      <w:bookmarkStart w:id="0" w:name="_GoBack"/>
      <w:bookmarkEnd w:id="0"/>
    </w:p>
    <w:p w14:paraId="44EB43B0" w14:textId="77777777" w:rsidR="003A11D3" w:rsidRDefault="003A11D3" w:rsidP="003A11D3">
      <w:pPr>
        <w:ind w:left="4320"/>
        <w:rPr>
          <w:rFonts w:ascii="Times" w:eastAsia="Times New Roman" w:hAnsi="Times" w:cs="Times New Roman"/>
          <w:b/>
          <w:sz w:val="28"/>
          <w:szCs w:val="28"/>
        </w:rPr>
      </w:pPr>
    </w:p>
    <w:p w14:paraId="50FB7108" w14:textId="0B82CA76" w:rsidR="003A11D3" w:rsidRDefault="003A11D3" w:rsidP="003A11D3">
      <w:pPr>
        <w:ind w:left="4320"/>
        <w:rPr>
          <w:rFonts w:ascii="Times" w:eastAsia="Times New Roman" w:hAnsi="Times" w:cs="Times New Roman"/>
          <w:b/>
          <w:sz w:val="28"/>
          <w:szCs w:val="28"/>
        </w:rPr>
      </w:pPr>
      <w:r>
        <w:rPr>
          <w:rFonts w:ascii="Times" w:eastAsia="Times New Roman" w:hAnsi="Times" w:cs="Times New Roman"/>
          <w:b/>
          <w:sz w:val="28"/>
          <w:szCs w:val="28"/>
        </w:rPr>
        <w:t xml:space="preserve">ATTORNEY FOR DEFENDANT </w:t>
      </w:r>
    </w:p>
    <w:p w14:paraId="592C1732" w14:textId="339DB68F" w:rsidR="003A11D3" w:rsidRPr="003A11D3" w:rsidRDefault="003A11D3" w:rsidP="003A11D3">
      <w:pPr>
        <w:ind w:left="4320"/>
        <w:rPr>
          <w:rFonts w:ascii="Times" w:eastAsia="Times New Roman" w:hAnsi="Times" w:cs="Times New Roman"/>
          <w:b/>
          <w:sz w:val="28"/>
          <w:szCs w:val="28"/>
        </w:rPr>
      </w:pPr>
      <w:r>
        <w:rPr>
          <w:rFonts w:ascii="Times" w:eastAsia="Times New Roman" w:hAnsi="Times" w:cs="Times New Roman"/>
          <w:b/>
          <w:sz w:val="28"/>
          <w:szCs w:val="28"/>
        </w:rPr>
        <w:t>ALEXIS DANIELS</w:t>
      </w:r>
    </w:p>
    <w:p w14:paraId="3B9B5E7D" w14:textId="25C3AFCF" w:rsidR="008B1836" w:rsidRPr="007F7DBF" w:rsidRDefault="008B1836" w:rsidP="00D71F8A">
      <w:pPr>
        <w:spacing w:line="480" w:lineRule="auto"/>
        <w:ind w:firstLine="720"/>
        <w:rPr>
          <w:rFonts w:ascii="Times" w:eastAsia="Times New Roman" w:hAnsi="Times" w:cs="Times New Roman"/>
          <w:sz w:val="28"/>
          <w:szCs w:val="28"/>
        </w:rPr>
      </w:pPr>
    </w:p>
    <w:p w14:paraId="6B991982" w14:textId="77777777" w:rsidR="008B1836" w:rsidRPr="007F7DBF" w:rsidRDefault="008B1836" w:rsidP="00D71F8A">
      <w:pPr>
        <w:spacing w:line="480" w:lineRule="auto"/>
        <w:ind w:firstLine="720"/>
        <w:rPr>
          <w:rFonts w:ascii="Times" w:eastAsia="Times New Roman" w:hAnsi="Times" w:cs="Times New Roman"/>
          <w:sz w:val="28"/>
          <w:szCs w:val="28"/>
        </w:rPr>
      </w:pPr>
    </w:p>
    <w:p w14:paraId="76406E66" w14:textId="77777777" w:rsidR="00DA1027" w:rsidRPr="007F7DBF" w:rsidRDefault="00DA1027" w:rsidP="00264C1E">
      <w:pPr>
        <w:spacing w:line="480" w:lineRule="auto"/>
        <w:rPr>
          <w:rFonts w:ascii="Times" w:eastAsia="Times New Roman" w:hAnsi="Times" w:cs="Times New Roman"/>
          <w:sz w:val="28"/>
          <w:szCs w:val="28"/>
        </w:rPr>
      </w:pPr>
    </w:p>
    <w:p w14:paraId="20BF5F7E" w14:textId="0D58E965" w:rsidR="00EC1381" w:rsidRPr="007F7DBF" w:rsidRDefault="00EC1381" w:rsidP="00264C1E">
      <w:pPr>
        <w:spacing w:after="240" w:line="480" w:lineRule="auto"/>
        <w:ind w:firstLine="720"/>
        <w:rPr>
          <w:rFonts w:ascii="Times New Roman" w:eastAsia="Times New Roman" w:hAnsi="Times New Roman" w:cs="Times New Roman"/>
          <w:sz w:val="28"/>
          <w:szCs w:val="28"/>
        </w:rPr>
      </w:pPr>
    </w:p>
    <w:p w14:paraId="20D71225" w14:textId="75DFE95C" w:rsidR="00EC1381" w:rsidRPr="007F7DBF" w:rsidRDefault="00EC1381" w:rsidP="00264C1E">
      <w:pPr>
        <w:spacing w:after="240" w:line="480" w:lineRule="auto"/>
        <w:ind w:firstLine="720"/>
        <w:rPr>
          <w:rFonts w:ascii="Times New Roman" w:eastAsia="Times New Roman" w:hAnsi="Times New Roman" w:cs="Times New Roman"/>
          <w:sz w:val="28"/>
          <w:szCs w:val="28"/>
        </w:rPr>
      </w:pPr>
    </w:p>
    <w:p w14:paraId="20031E0A" w14:textId="77777777" w:rsidR="00BA7851" w:rsidRPr="007F7DBF" w:rsidRDefault="00BA7851" w:rsidP="00264C1E">
      <w:pPr>
        <w:spacing w:after="240" w:line="480" w:lineRule="auto"/>
        <w:ind w:firstLine="720"/>
        <w:rPr>
          <w:rFonts w:ascii="Times New Roman" w:eastAsia="Times New Roman" w:hAnsi="Times New Roman" w:cs="Times New Roman"/>
          <w:sz w:val="28"/>
          <w:szCs w:val="28"/>
        </w:rPr>
      </w:pPr>
    </w:p>
    <w:p w14:paraId="1D9E1C3F" w14:textId="77777777" w:rsidR="001B130C" w:rsidRPr="007F7DBF" w:rsidRDefault="001B130C" w:rsidP="001B130C">
      <w:pPr>
        <w:rPr>
          <w:sz w:val="28"/>
          <w:szCs w:val="28"/>
        </w:rPr>
      </w:pPr>
    </w:p>
    <w:p w14:paraId="020FCACE" w14:textId="75094D8B" w:rsidR="00794FC6" w:rsidRPr="007F7DBF" w:rsidRDefault="00794FC6" w:rsidP="000A580B">
      <w:pPr>
        <w:rPr>
          <w:rFonts w:ascii="Times" w:eastAsia="Times New Roman" w:hAnsi="Times" w:cs="Times New Roman"/>
          <w:sz w:val="28"/>
          <w:szCs w:val="28"/>
        </w:rPr>
      </w:pPr>
    </w:p>
    <w:p w14:paraId="669DD643" w14:textId="630DBE14" w:rsidR="00794FC6" w:rsidRPr="007F7DBF" w:rsidRDefault="00794FC6">
      <w:pPr>
        <w:rPr>
          <w:rFonts w:ascii="Times New Roman" w:hAnsi="Times New Roman" w:cs="Times New Roman"/>
          <w:sz w:val="28"/>
          <w:szCs w:val="28"/>
        </w:rPr>
      </w:pPr>
    </w:p>
    <w:sectPr w:rsidR="00794FC6" w:rsidRPr="007F7DBF" w:rsidSect="000546FE">
      <w:footerReference w:type="even" r:id="rId8"/>
      <w:footerReference w:type="default" r:id="rId9"/>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A3CCC6" w14:textId="77777777" w:rsidR="00C35B82" w:rsidRDefault="00C35B82" w:rsidP="000546FE">
      <w:r>
        <w:separator/>
      </w:r>
    </w:p>
  </w:endnote>
  <w:endnote w:type="continuationSeparator" w:id="0">
    <w:p w14:paraId="2D0B3692" w14:textId="77777777" w:rsidR="00C35B82" w:rsidRDefault="00C35B82" w:rsidP="00054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D2001" w14:textId="77777777" w:rsidR="00C35B82" w:rsidRDefault="00C35B82" w:rsidP="00A81F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905D01A" w14:textId="77777777" w:rsidR="00C35B82" w:rsidRDefault="00C35B82">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2203C" w14:textId="77777777" w:rsidR="00C35B82" w:rsidRDefault="00C35B82" w:rsidP="00A81F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A3645">
      <w:rPr>
        <w:rStyle w:val="PageNumber"/>
        <w:noProof/>
      </w:rPr>
      <w:t>0</w:t>
    </w:r>
    <w:r>
      <w:rPr>
        <w:rStyle w:val="PageNumber"/>
      </w:rPr>
      <w:fldChar w:fldCharType="end"/>
    </w:r>
  </w:p>
  <w:p w14:paraId="6FB8B12E" w14:textId="77777777" w:rsidR="00C35B82" w:rsidRDefault="00C35B8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C17875" w14:textId="77777777" w:rsidR="00C35B82" w:rsidRDefault="00C35B82" w:rsidP="000546FE">
      <w:r>
        <w:separator/>
      </w:r>
    </w:p>
  </w:footnote>
  <w:footnote w:type="continuationSeparator" w:id="0">
    <w:p w14:paraId="4DA32760" w14:textId="77777777" w:rsidR="00C35B82" w:rsidRDefault="00C35B82" w:rsidP="000546F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6E6433"/>
    <w:multiLevelType w:val="hybridMultilevel"/>
    <w:tmpl w:val="CB285A76"/>
    <w:lvl w:ilvl="0" w:tplc="6B0AE8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B8B1308"/>
    <w:multiLevelType w:val="hybridMultilevel"/>
    <w:tmpl w:val="C5EEE60E"/>
    <w:lvl w:ilvl="0" w:tplc="1ECE0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CE149B9"/>
    <w:multiLevelType w:val="hybridMultilevel"/>
    <w:tmpl w:val="B02C3854"/>
    <w:lvl w:ilvl="0" w:tplc="E4B467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25273DB"/>
    <w:multiLevelType w:val="hybridMultilevel"/>
    <w:tmpl w:val="CE10FA62"/>
    <w:lvl w:ilvl="0" w:tplc="6476A39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8D0"/>
    <w:rsid w:val="00003B93"/>
    <w:rsid w:val="00044390"/>
    <w:rsid w:val="000546FE"/>
    <w:rsid w:val="0005655C"/>
    <w:rsid w:val="00082A2A"/>
    <w:rsid w:val="000A580B"/>
    <w:rsid w:val="000B29B2"/>
    <w:rsid w:val="000B3185"/>
    <w:rsid w:val="000F7F93"/>
    <w:rsid w:val="00100C12"/>
    <w:rsid w:val="00170F40"/>
    <w:rsid w:val="00184F59"/>
    <w:rsid w:val="001A5B27"/>
    <w:rsid w:val="001B130C"/>
    <w:rsid w:val="001D0068"/>
    <w:rsid w:val="001D38A8"/>
    <w:rsid w:val="001F5188"/>
    <w:rsid w:val="00232734"/>
    <w:rsid w:val="0024654E"/>
    <w:rsid w:val="00256B67"/>
    <w:rsid w:val="00264C1E"/>
    <w:rsid w:val="00284708"/>
    <w:rsid w:val="002979D7"/>
    <w:rsid w:val="003000F4"/>
    <w:rsid w:val="00302299"/>
    <w:rsid w:val="003317DF"/>
    <w:rsid w:val="003514ED"/>
    <w:rsid w:val="003524DA"/>
    <w:rsid w:val="00364189"/>
    <w:rsid w:val="00370283"/>
    <w:rsid w:val="0039777B"/>
    <w:rsid w:val="003A11D3"/>
    <w:rsid w:val="003D4DA4"/>
    <w:rsid w:val="004040FA"/>
    <w:rsid w:val="0041280B"/>
    <w:rsid w:val="004322A6"/>
    <w:rsid w:val="00446D2E"/>
    <w:rsid w:val="004B3574"/>
    <w:rsid w:val="004E0241"/>
    <w:rsid w:val="00515118"/>
    <w:rsid w:val="005742C7"/>
    <w:rsid w:val="005757E7"/>
    <w:rsid w:val="005C78D0"/>
    <w:rsid w:val="005F5216"/>
    <w:rsid w:val="006260B5"/>
    <w:rsid w:val="00627128"/>
    <w:rsid w:val="00637CA2"/>
    <w:rsid w:val="00667A38"/>
    <w:rsid w:val="006B6BB3"/>
    <w:rsid w:val="006E6C6E"/>
    <w:rsid w:val="007310F7"/>
    <w:rsid w:val="007408C0"/>
    <w:rsid w:val="00794FC6"/>
    <w:rsid w:val="007C3104"/>
    <w:rsid w:val="007F4845"/>
    <w:rsid w:val="007F5C3E"/>
    <w:rsid w:val="007F7DBF"/>
    <w:rsid w:val="008004B8"/>
    <w:rsid w:val="0080722C"/>
    <w:rsid w:val="00853B8F"/>
    <w:rsid w:val="00853EC7"/>
    <w:rsid w:val="00867CCC"/>
    <w:rsid w:val="008A1A65"/>
    <w:rsid w:val="008B1836"/>
    <w:rsid w:val="00955EE5"/>
    <w:rsid w:val="00986A1F"/>
    <w:rsid w:val="00A110B6"/>
    <w:rsid w:val="00A16DBB"/>
    <w:rsid w:val="00A25BF2"/>
    <w:rsid w:val="00A81F05"/>
    <w:rsid w:val="00AA57FD"/>
    <w:rsid w:val="00AE2EB9"/>
    <w:rsid w:val="00AF06AB"/>
    <w:rsid w:val="00AF5679"/>
    <w:rsid w:val="00B271C5"/>
    <w:rsid w:val="00B36B35"/>
    <w:rsid w:val="00B75930"/>
    <w:rsid w:val="00B953DE"/>
    <w:rsid w:val="00BA7851"/>
    <w:rsid w:val="00BE0B47"/>
    <w:rsid w:val="00BE4F17"/>
    <w:rsid w:val="00BF2913"/>
    <w:rsid w:val="00C01BB1"/>
    <w:rsid w:val="00C262EA"/>
    <w:rsid w:val="00C35B82"/>
    <w:rsid w:val="00C57BAA"/>
    <w:rsid w:val="00CA003C"/>
    <w:rsid w:val="00CB6F1B"/>
    <w:rsid w:val="00CD7F8D"/>
    <w:rsid w:val="00CE4E15"/>
    <w:rsid w:val="00D26C23"/>
    <w:rsid w:val="00D414DD"/>
    <w:rsid w:val="00D71F8A"/>
    <w:rsid w:val="00DA1027"/>
    <w:rsid w:val="00DB6992"/>
    <w:rsid w:val="00DF176F"/>
    <w:rsid w:val="00E105B0"/>
    <w:rsid w:val="00E51019"/>
    <w:rsid w:val="00EC1381"/>
    <w:rsid w:val="00EF38F6"/>
    <w:rsid w:val="00F54B13"/>
    <w:rsid w:val="00FA3645"/>
    <w:rsid w:val="00FC5C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C2FDE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F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30C"/>
    <w:pPr>
      <w:ind w:left="720"/>
      <w:contextualSpacing/>
    </w:pPr>
  </w:style>
  <w:style w:type="paragraph" w:styleId="Footer">
    <w:name w:val="footer"/>
    <w:basedOn w:val="Normal"/>
    <w:link w:val="FooterChar"/>
    <w:uiPriority w:val="99"/>
    <w:unhideWhenUsed/>
    <w:rsid w:val="000546FE"/>
    <w:pPr>
      <w:tabs>
        <w:tab w:val="center" w:pos="4320"/>
        <w:tab w:val="right" w:pos="8640"/>
      </w:tabs>
    </w:pPr>
  </w:style>
  <w:style w:type="character" w:customStyle="1" w:styleId="FooterChar">
    <w:name w:val="Footer Char"/>
    <w:basedOn w:val="DefaultParagraphFont"/>
    <w:link w:val="Footer"/>
    <w:uiPriority w:val="99"/>
    <w:rsid w:val="000546FE"/>
  </w:style>
  <w:style w:type="character" w:styleId="PageNumber">
    <w:name w:val="page number"/>
    <w:basedOn w:val="DefaultParagraphFont"/>
    <w:uiPriority w:val="99"/>
    <w:semiHidden/>
    <w:unhideWhenUsed/>
    <w:rsid w:val="000546F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FC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130C"/>
    <w:pPr>
      <w:ind w:left="720"/>
      <w:contextualSpacing/>
    </w:pPr>
  </w:style>
  <w:style w:type="paragraph" w:styleId="Footer">
    <w:name w:val="footer"/>
    <w:basedOn w:val="Normal"/>
    <w:link w:val="FooterChar"/>
    <w:uiPriority w:val="99"/>
    <w:unhideWhenUsed/>
    <w:rsid w:val="000546FE"/>
    <w:pPr>
      <w:tabs>
        <w:tab w:val="center" w:pos="4320"/>
        <w:tab w:val="right" w:pos="8640"/>
      </w:tabs>
    </w:pPr>
  </w:style>
  <w:style w:type="character" w:customStyle="1" w:styleId="FooterChar">
    <w:name w:val="Footer Char"/>
    <w:basedOn w:val="DefaultParagraphFont"/>
    <w:link w:val="Footer"/>
    <w:uiPriority w:val="99"/>
    <w:rsid w:val="000546FE"/>
  </w:style>
  <w:style w:type="character" w:styleId="PageNumber">
    <w:name w:val="page number"/>
    <w:basedOn w:val="DefaultParagraphFont"/>
    <w:uiPriority w:val="99"/>
    <w:semiHidden/>
    <w:unhideWhenUsed/>
    <w:rsid w:val="00054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506423">
      <w:bodyDiv w:val="1"/>
      <w:marLeft w:val="0"/>
      <w:marRight w:val="0"/>
      <w:marTop w:val="0"/>
      <w:marBottom w:val="0"/>
      <w:divBdr>
        <w:top w:val="none" w:sz="0" w:space="0" w:color="auto"/>
        <w:left w:val="none" w:sz="0" w:space="0" w:color="auto"/>
        <w:bottom w:val="none" w:sz="0" w:space="0" w:color="auto"/>
        <w:right w:val="none" w:sz="0" w:space="0" w:color="auto"/>
      </w:divBdr>
      <w:divsChild>
        <w:div w:id="2095055186">
          <w:marLeft w:val="0"/>
          <w:marRight w:val="0"/>
          <w:marTop w:val="0"/>
          <w:marBottom w:val="0"/>
          <w:divBdr>
            <w:top w:val="none" w:sz="0" w:space="0" w:color="auto"/>
            <w:left w:val="none" w:sz="0" w:space="0" w:color="auto"/>
            <w:bottom w:val="none" w:sz="0" w:space="0" w:color="auto"/>
            <w:right w:val="none" w:sz="0" w:space="0" w:color="auto"/>
          </w:divBdr>
          <w:divsChild>
            <w:div w:id="160754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761535">
      <w:bodyDiv w:val="1"/>
      <w:marLeft w:val="0"/>
      <w:marRight w:val="0"/>
      <w:marTop w:val="0"/>
      <w:marBottom w:val="0"/>
      <w:divBdr>
        <w:top w:val="none" w:sz="0" w:space="0" w:color="auto"/>
        <w:left w:val="none" w:sz="0" w:space="0" w:color="auto"/>
        <w:bottom w:val="none" w:sz="0" w:space="0" w:color="auto"/>
        <w:right w:val="none" w:sz="0" w:space="0" w:color="auto"/>
      </w:divBdr>
      <w:divsChild>
        <w:div w:id="657924924">
          <w:marLeft w:val="0"/>
          <w:marRight w:val="0"/>
          <w:marTop w:val="0"/>
          <w:marBottom w:val="0"/>
          <w:divBdr>
            <w:top w:val="none" w:sz="0" w:space="0" w:color="auto"/>
            <w:left w:val="none" w:sz="0" w:space="0" w:color="auto"/>
            <w:bottom w:val="none" w:sz="0" w:space="0" w:color="auto"/>
            <w:right w:val="none" w:sz="0" w:space="0" w:color="auto"/>
          </w:divBdr>
          <w:divsChild>
            <w:div w:id="38464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591905">
      <w:bodyDiv w:val="1"/>
      <w:marLeft w:val="0"/>
      <w:marRight w:val="0"/>
      <w:marTop w:val="0"/>
      <w:marBottom w:val="0"/>
      <w:divBdr>
        <w:top w:val="none" w:sz="0" w:space="0" w:color="auto"/>
        <w:left w:val="none" w:sz="0" w:space="0" w:color="auto"/>
        <w:bottom w:val="none" w:sz="0" w:space="0" w:color="auto"/>
        <w:right w:val="none" w:sz="0" w:space="0" w:color="auto"/>
      </w:divBdr>
      <w:divsChild>
        <w:div w:id="868370853">
          <w:marLeft w:val="0"/>
          <w:marRight w:val="0"/>
          <w:marTop w:val="0"/>
          <w:marBottom w:val="0"/>
          <w:divBdr>
            <w:top w:val="none" w:sz="0" w:space="0" w:color="auto"/>
            <w:left w:val="none" w:sz="0" w:space="0" w:color="auto"/>
            <w:bottom w:val="none" w:sz="0" w:space="0" w:color="auto"/>
            <w:right w:val="none" w:sz="0" w:space="0" w:color="auto"/>
          </w:divBdr>
          <w:divsChild>
            <w:div w:id="168867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00528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3222</Words>
  <Characters>16145</Characters>
  <Application>Microsoft Macintosh Word</Application>
  <DocSecurity>0</DocSecurity>
  <Lines>336</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2012-04-22T21:52:00Z</dcterms:created>
  <dcterms:modified xsi:type="dcterms:W3CDTF">2012-06-03T20:35:00Z</dcterms:modified>
  <cp:category/>
</cp:coreProperties>
</file>